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4DD0" w14:textId="77777777" w:rsidR="009C7EA4" w:rsidRDefault="009C7EA4" w:rsidP="009C7EA4">
      <w:pPr>
        <w:ind w:left="720"/>
        <w:jc w:val="center"/>
        <w:rPr>
          <w:b/>
          <w:sz w:val="28"/>
          <w:szCs w:val="28"/>
        </w:rPr>
      </w:pPr>
      <w:r>
        <w:rPr>
          <w:b/>
          <w:sz w:val="28"/>
          <w:szCs w:val="28"/>
        </w:rPr>
        <w:t>Kern County Cemetery District</w:t>
      </w:r>
    </w:p>
    <w:p w14:paraId="5755EE4A" w14:textId="77777777" w:rsidR="009C7EA4" w:rsidRDefault="009C7EA4" w:rsidP="009C7EA4">
      <w:pPr>
        <w:ind w:left="720"/>
        <w:jc w:val="center"/>
        <w:rPr>
          <w:bCs/>
          <w:sz w:val="28"/>
          <w:szCs w:val="28"/>
        </w:rPr>
      </w:pPr>
      <w:r>
        <w:rPr>
          <w:bCs/>
          <w:sz w:val="28"/>
          <w:szCs w:val="28"/>
        </w:rPr>
        <w:t xml:space="preserve">Minutes for </w:t>
      </w:r>
    </w:p>
    <w:p w14:paraId="16A382E6" w14:textId="426D01D0" w:rsidR="009C7EA4" w:rsidRDefault="001A0486" w:rsidP="009C7EA4">
      <w:pPr>
        <w:spacing w:before="120" w:after="120"/>
        <w:ind w:left="720"/>
        <w:jc w:val="center"/>
        <w:rPr>
          <w:bCs/>
          <w:sz w:val="28"/>
          <w:szCs w:val="28"/>
        </w:rPr>
      </w:pPr>
      <w:r>
        <w:rPr>
          <w:bCs/>
          <w:sz w:val="28"/>
          <w:szCs w:val="28"/>
        </w:rPr>
        <w:t>February 20,2025</w:t>
      </w:r>
    </w:p>
    <w:p w14:paraId="19E16841"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rPr>
          <w:sz w:val="24"/>
          <w:szCs w:val="24"/>
        </w:rPr>
      </w:pPr>
      <w:r>
        <w:rPr>
          <w:sz w:val="24"/>
          <w:szCs w:val="24"/>
        </w:rPr>
        <w:t>Regular Board Meeting</w:t>
      </w:r>
    </w:p>
    <w:p w14:paraId="77695004"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pPr>
      <w:r>
        <w:t>Shafter Memorial Park Office</w:t>
      </w:r>
    </w:p>
    <w:p w14:paraId="1E2F9175"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18662 Santa Fe Way, Shafter, CA</w:t>
      </w:r>
    </w:p>
    <w:p w14:paraId="21EBED7A" w14:textId="77777777" w:rsidR="009C7EA4" w:rsidRDefault="009C7EA4" w:rsidP="009C7EA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ind w:left="990"/>
      </w:pPr>
    </w:p>
    <w:p w14:paraId="73022F18" w14:textId="2B0E5A9B" w:rsidR="009C7EA4" w:rsidRDefault="009C7EA4" w:rsidP="009C7EA4">
      <w:pPr>
        <w:tabs>
          <w:tab w:val="right" w:pos="3312"/>
          <w:tab w:val="left" w:pos="3600"/>
        </w:tabs>
        <w:spacing w:after="120"/>
        <w:ind w:left="3600" w:hanging="2606"/>
      </w:pPr>
      <w:r>
        <w:t xml:space="preserve">                    </w:t>
      </w:r>
      <w:r>
        <w:tab/>
      </w:r>
      <w:r>
        <w:rPr>
          <w:u w:val="single"/>
        </w:rPr>
        <w:t>Call to Order:</w:t>
      </w:r>
      <w:r>
        <w:t xml:space="preserve"> </w:t>
      </w:r>
      <w:r>
        <w:tab/>
        <w:t xml:space="preserve">Call to Order at 12:00 pm by Chairman Braun, Chairman Braun led </w:t>
      </w:r>
      <w:r w:rsidR="00054668">
        <w:t xml:space="preserve">the </w:t>
      </w:r>
      <w:r>
        <w:t xml:space="preserve">flag salute and invocation.  </w:t>
      </w:r>
      <w:r>
        <w:tab/>
        <w:t xml:space="preserve">      </w:t>
      </w:r>
    </w:p>
    <w:p w14:paraId="35D59A64" w14:textId="68A1E46D" w:rsidR="009C7EA4" w:rsidRDefault="009C7EA4" w:rsidP="009C7EA4">
      <w:pPr>
        <w:tabs>
          <w:tab w:val="right" w:pos="3312"/>
          <w:tab w:val="left" w:pos="3600"/>
        </w:tabs>
        <w:spacing w:after="120"/>
        <w:ind w:left="3600" w:hanging="2606"/>
      </w:pPr>
      <w:r>
        <w:tab/>
      </w:r>
      <w:r>
        <w:rPr>
          <w:u w:val="single"/>
        </w:rPr>
        <w:t>Roll Call:</w:t>
      </w:r>
      <w:r>
        <w:t xml:space="preserve"> </w:t>
      </w:r>
      <w:r>
        <w:tab/>
        <w:t>In attendance was Barry Braun, Chairman of the Board;</w:t>
      </w:r>
      <w:r w:rsidR="001A0486">
        <w:t xml:space="preserve"> </w:t>
      </w:r>
      <w:r>
        <w:t>Jerry Ezell, Secretary of the Board</w:t>
      </w:r>
      <w:r w:rsidR="001A0486">
        <w:t>: Carl Olsen, Trustee – Absent.</w:t>
      </w:r>
    </w:p>
    <w:p w14:paraId="53F691E9" w14:textId="47F2EE47" w:rsidR="002D4055" w:rsidRDefault="009C7EA4" w:rsidP="002D4055">
      <w:pPr>
        <w:tabs>
          <w:tab w:val="right" w:pos="3312"/>
          <w:tab w:val="left" w:pos="3600"/>
        </w:tabs>
        <w:spacing w:after="120"/>
        <w:ind w:left="3600" w:hanging="2610"/>
      </w:pPr>
      <w:r>
        <w:tab/>
      </w:r>
      <w:bookmarkStart w:id="0" w:name="_Hlk88575940"/>
      <w:r>
        <w:rPr>
          <w:u w:val="single"/>
        </w:rPr>
        <w:t>Employees:</w:t>
      </w:r>
      <w:bookmarkEnd w:id="0"/>
      <w:r>
        <w:tab/>
        <w:t>Eliza Caudillo, District Manager</w:t>
      </w:r>
      <w:r w:rsidR="00892059">
        <w:t xml:space="preserve">; </w:t>
      </w:r>
      <w:r>
        <w:t>Alicia Reveles, Secretary</w:t>
      </w:r>
      <w:r w:rsidR="000A04AD">
        <w:t>; Superintendent</w:t>
      </w:r>
      <w:r w:rsidR="006B0501">
        <w:t xml:space="preserve"> Denton</w:t>
      </w:r>
      <w:r w:rsidR="000A04AD">
        <w:t xml:space="preserve"> Carender.</w:t>
      </w:r>
      <w:r>
        <w:tab/>
      </w:r>
    </w:p>
    <w:p w14:paraId="10CF9CE0" w14:textId="681EDBC1" w:rsidR="002D4055" w:rsidRDefault="009C7EA4" w:rsidP="009C7EA4">
      <w:pPr>
        <w:tabs>
          <w:tab w:val="right" w:pos="3312"/>
          <w:tab w:val="left" w:pos="3600"/>
        </w:tabs>
        <w:spacing w:after="120"/>
        <w:ind w:left="3600" w:hanging="2610"/>
      </w:pPr>
      <w:r>
        <w:t xml:space="preserve">       </w:t>
      </w:r>
      <w:r w:rsidR="002D4055">
        <w:tab/>
      </w:r>
      <w:r w:rsidR="002D4055" w:rsidRPr="002D4055">
        <w:rPr>
          <w:u w:val="single"/>
        </w:rPr>
        <w:t>Visitors:</w:t>
      </w:r>
      <w:r w:rsidR="002D4055">
        <w:tab/>
      </w:r>
      <w:r w:rsidR="001A0486">
        <w:t>None</w:t>
      </w:r>
      <w:r>
        <w:tab/>
        <w:t xml:space="preserve">   </w:t>
      </w:r>
    </w:p>
    <w:p w14:paraId="6F3FDAA0" w14:textId="1837747E" w:rsidR="009C7EA4" w:rsidRDefault="002D4055" w:rsidP="009C7EA4">
      <w:pPr>
        <w:tabs>
          <w:tab w:val="right" w:pos="3312"/>
          <w:tab w:val="left" w:pos="3600"/>
        </w:tabs>
        <w:spacing w:after="120"/>
        <w:ind w:left="3600" w:hanging="2610"/>
      </w:pPr>
      <w:r>
        <w:tab/>
      </w:r>
      <w:r w:rsidR="009C7EA4">
        <w:rPr>
          <w:u w:val="single"/>
        </w:rPr>
        <w:t xml:space="preserve"> Public Comment:</w:t>
      </w:r>
      <w:r w:rsidR="009C7EA4">
        <w:t xml:space="preserve"> </w:t>
      </w:r>
      <w:r w:rsidR="009C7EA4">
        <w:tab/>
      </w:r>
      <w:r w:rsidR="001A0486">
        <w:t>None</w:t>
      </w:r>
    </w:p>
    <w:p w14:paraId="7FB311A6" w14:textId="77FEC3D9" w:rsidR="009C7EA4" w:rsidRDefault="009C7EA4" w:rsidP="009C7EA4">
      <w:pPr>
        <w:widowControl w:val="0"/>
        <w:tabs>
          <w:tab w:val="right" w:pos="3312"/>
          <w:tab w:val="left" w:pos="360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spacing w:after="120"/>
        <w:ind w:left="3600" w:hanging="2610"/>
        <w:rPr>
          <w:u w:val="single"/>
        </w:rPr>
      </w:pPr>
      <w:r>
        <w:tab/>
        <w:t xml:space="preserve"> </w:t>
      </w:r>
      <w:r>
        <w:rPr>
          <w:u w:val="single"/>
        </w:rPr>
        <w:t>Consent Calendar:</w:t>
      </w:r>
      <w:r>
        <w:tab/>
        <w:t xml:space="preserve">Includes the approval of the agenda for the current meeting and minutes of the regular </w:t>
      </w:r>
      <w:r w:rsidR="00F10DD3">
        <w:t>B</w:t>
      </w:r>
      <w:r>
        <w:t xml:space="preserve">oard meeting for </w:t>
      </w:r>
      <w:r w:rsidR="001A0486">
        <w:t xml:space="preserve">January </w:t>
      </w:r>
      <w:r>
        <w:t>202</w:t>
      </w:r>
      <w:r w:rsidR="001A0486">
        <w:t>5</w:t>
      </w:r>
      <w:r>
        <w:t xml:space="preserve">. The payroll warrants for </w:t>
      </w:r>
      <w:r w:rsidR="000A04AD">
        <w:t>2</w:t>
      </w:r>
      <w:r w:rsidR="001A0486">
        <w:t>5</w:t>
      </w:r>
      <w:r w:rsidR="006B0501">
        <w:t>-</w:t>
      </w:r>
      <w:r w:rsidR="001A0486">
        <w:t>01</w:t>
      </w:r>
      <w:r>
        <w:t xml:space="preserve"> through </w:t>
      </w:r>
      <w:r w:rsidR="000A04AD">
        <w:t>2</w:t>
      </w:r>
      <w:r w:rsidR="001A0486">
        <w:t>5</w:t>
      </w:r>
      <w:r w:rsidR="006B0501">
        <w:t>-</w:t>
      </w:r>
      <w:r w:rsidR="001A0486">
        <w:t>03</w:t>
      </w:r>
      <w:r>
        <w:t xml:space="preserve"> were approved.</w:t>
      </w:r>
      <w:r w:rsidR="005A4D6C">
        <w:t xml:space="preserve"> </w:t>
      </w:r>
      <w:r>
        <w:t xml:space="preserve">Vouchers, checks, and financial reports for </w:t>
      </w:r>
      <w:r w:rsidR="001A0486">
        <w:t>January</w:t>
      </w:r>
      <w:r>
        <w:t xml:space="preserve"> </w:t>
      </w:r>
      <w:r w:rsidR="000A04AD">
        <w:t>202</w:t>
      </w:r>
      <w:r w:rsidR="001A0486">
        <w:t>5</w:t>
      </w:r>
      <w:r>
        <w:t xml:space="preserve"> were approved. This was done by approval of the consent calendar by motion of Trustee </w:t>
      </w:r>
      <w:r w:rsidR="001A0486">
        <w:t>Braun</w:t>
      </w:r>
      <w:r>
        <w:t xml:space="preserve"> and seconded by Trustee </w:t>
      </w:r>
      <w:r w:rsidR="001A0486">
        <w:t>Ez</w:t>
      </w:r>
      <w:r w:rsidR="006B0501">
        <w:t>e</w:t>
      </w:r>
      <w:r w:rsidR="001A0486">
        <w:t>ll</w:t>
      </w:r>
      <w:r>
        <w:t xml:space="preserve">; </w:t>
      </w:r>
      <w:r w:rsidR="001A0486">
        <w:t>2</w:t>
      </w:r>
      <w:r>
        <w:t xml:space="preserve"> ayes,</w:t>
      </w:r>
      <w:r w:rsidR="001A0486">
        <w:t xml:space="preserve"> 0 Nayes, 1 absent</w:t>
      </w:r>
      <w:r>
        <w:t xml:space="preserve">. </w:t>
      </w:r>
    </w:p>
    <w:p w14:paraId="13B9124E" w14:textId="77777777" w:rsidR="009C7EA4" w:rsidRDefault="009C7EA4" w:rsidP="009C7EA4">
      <w:pPr>
        <w:pStyle w:val="MinuteTitle"/>
        <w:rPr>
          <w:sz w:val="20"/>
        </w:rPr>
      </w:pPr>
      <w:r>
        <w:rPr>
          <w:sz w:val="20"/>
        </w:rPr>
        <w:t>Management Update</w:t>
      </w:r>
    </w:p>
    <w:p w14:paraId="3DFFFDB2" w14:textId="7E6770C8" w:rsidR="009C7EA4" w:rsidRDefault="009C7EA4"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We had </w:t>
      </w:r>
      <w:r w:rsidR="001A0486">
        <w:rPr>
          <w:rFonts w:ascii="Times New Roman" w:hAnsi="Times New Roman"/>
          <w:sz w:val="20"/>
        </w:rPr>
        <w:t>14</w:t>
      </w:r>
      <w:r>
        <w:rPr>
          <w:rFonts w:ascii="Times New Roman" w:hAnsi="Times New Roman"/>
          <w:sz w:val="20"/>
        </w:rPr>
        <w:t xml:space="preserve"> services in Shafter and </w:t>
      </w:r>
      <w:r w:rsidR="001A0486">
        <w:rPr>
          <w:rFonts w:ascii="Times New Roman" w:hAnsi="Times New Roman"/>
          <w:sz w:val="20"/>
        </w:rPr>
        <w:t>9</w:t>
      </w:r>
      <w:r>
        <w:rPr>
          <w:rFonts w:ascii="Times New Roman" w:hAnsi="Times New Roman"/>
          <w:sz w:val="20"/>
        </w:rPr>
        <w:t xml:space="preserve"> services in Wasco for the month of </w:t>
      </w:r>
      <w:r w:rsidR="001A0486">
        <w:rPr>
          <w:rFonts w:ascii="Times New Roman" w:hAnsi="Times New Roman"/>
          <w:sz w:val="20"/>
        </w:rPr>
        <w:t>January</w:t>
      </w:r>
      <w:r>
        <w:rPr>
          <w:rFonts w:ascii="Times New Roman" w:hAnsi="Times New Roman"/>
          <w:sz w:val="20"/>
        </w:rPr>
        <w:t xml:space="preserve"> 202</w:t>
      </w:r>
      <w:r w:rsidR="001A0486">
        <w:rPr>
          <w:rFonts w:ascii="Times New Roman" w:hAnsi="Times New Roman"/>
          <w:sz w:val="20"/>
        </w:rPr>
        <w:t>5</w:t>
      </w:r>
      <w:r w:rsidR="005F793D">
        <w:rPr>
          <w:rFonts w:ascii="Times New Roman" w:hAnsi="Times New Roman"/>
          <w:sz w:val="20"/>
        </w:rPr>
        <w:t xml:space="preserve">. </w:t>
      </w:r>
      <w:r>
        <w:rPr>
          <w:rFonts w:ascii="Times New Roman" w:hAnsi="Times New Roman"/>
          <w:sz w:val="20"/>
        </w:rPr>
        <w:t xml:space="preserve">This gives us </w:t>
      </w:r>
      <w:r w:rsidR="001A0486">
        <w:rPr>
          <w:rFonts w:ascii="Times New Roman" w:hAnsi="Times New Roman"/>
          <w:sz w:val="20"/>
        </w:rPr>
        <w:t>152</w:t>
      </w:r>
      <w:r>
        <w:rPr>
          <w:rFonts w:ascii="Times New Roman" w:hAnsi="Times New Roman"/>
          <w:sz w:val="20"/>
        </w:rPr>
        <w:t xml:space="preserve"> for the fiscal year to date.</w:t>
      </w:r>
      <w:r w:rsidR="006B0501">
        <w:rPr>
          <w:rFonts w:ascii="Times New Roman" w:hAnsi="Times New Roman"/>
          <w:sz w:val="20"/>
        </w:rPr>
        <w:t xml:space="preserve"> We are at a 16% cremation rate. </w:t>
      </w:r>
    </w:p>
    <w:p w14:paraId="6FD0F571" w14:textId="7A8D5332" w:rsidR="00317575" w:rsidRDefault="00317575">
      <w:r>
        <w:br w:type="page"/>
      </w:r>
    </w:p>
    <w:p w14:paraId="648526D5" w14:textId="39DD027A" w:rsidR="00317575" w:rsidRDefault="001A0486" w:rsidP="00317575">
      <w:pPr>
        <w:pStyle w:val="MinuteTitle"/>
        <w:rPr>
          <w:rFonts w:ascii="Times New Roman" w:hAnsi="Times New Roman"/>
          <w:sz w:val="20"/>
        </w:rPr>
      </w:pPr>
      <w:r>
        <w:rPr>
          <w:rFonts w:ascii="Times New Roman" w:hAnsi="Times New Roman"/>
          <w:sz w:val="20"/>
        </w:rPr>
        <w:lastRenderedPageBreak/>
        <w:t>Mid-year Budget Review</w:t>
      </w:r>
    </w:p>
    <w:p w14:paraId="5AFCEC70" w14:textId="48051C1E" w:rsidR="001A0486" w:rsidRDefault="001A0486" w:rsidP="001A0486">
      <w:pPr>
        <w:pStyle w:val="Text1"/>
      </w:pPr>
      <w:r>
        <w:t xml:space="preserve">Manager Caudillo provided an analysis for the Trustees to review the District status for the first half of the 2024-25 fiscal year. The review included Attachment A, which compares our actual versus budgeted income and expenditures for the first </w:t>
      </w:r>
      <w:r w:rsidR="008534A9">
        <w:t>6 months</w:t>
      </w:r>
      <w:r>
        <w:t xml:space="preserve"> of the fiscal year for 2024-25. The review also included Attachment B, which compares the first 6 months of the fiscal year of 2023 and 2024. We have experienced a slight decline in services compared to Mid-year 2023, at 143, vs. Mid-year 2024, at 129. The District’s current cremation rate is 16% versus 25% for the previous year. The District has adequate staffing for the foreseeable future, and the</w:t>
      </w:r>
      <w:r w:rsidR="008534A9">
        <w:t xml:space="preserve"> g</w:t>
      </w:r>
      <w:r>
        <w:t xml:space="preserve">roundskeeper’s job is very physical, and finding the right fit has proven difficult. </w:t>
      </w:r>
    </w:p>
    <w:p w14:paraId="34076D11" w14:textId="77777777" w:rsidR="001A0486" w:rsidRDefault="001A0486" w:rsidP="001A0486">
      <w:pPr>
        <w:pStyle w:val="Text1"/>
      </w:pPr>
      <w:r>
        <w:t xml:space="preserve">The analysis shows that we are currently operating in the black, and property taxes continue to contribute to the District’s income. This review allows the Board to see the margin of operations and make any changes they may deem necessary. </w:t>
      </w:r>
    </w:p>
    <w:p w14:paraId="1BEFF0A2" w14:textId="12F8462C" w:rsidR="001A0486" w:rsidRDefault="001A0486" w:rsidP="001A0486">
      <w:pPr>
        <w:pStyle w:val="Text1"/>
      </w:pPr>
      <w:r>
        <w:t>At mid-year, we had a profit with overhead of $</w:t>
      </w:r>
      <w:r w:rsidR="008534A9">
        <w:t>266</w:t>
      </w:r>
      <w:r>
        <w:t>,9</w:t>
      </w:r>
      <w:r w:rsidR="008534A9">
        <w:t>78</w:t>
      </w:r>
      <w:r>
        <w:t>. This is compared to last year when we had a profit with an overhead of $</w:t>
      </w:r>
      <w:r w:rsidR="008534A9">
        <w:t>319,369</w:t>
      </w:r>
      <w:r>
        <w:t>.</w:t>
      </w:r>
    </w:p>
    <w:p w14:paraId="632FA56C" w14:textId="2D44ABAA" w:rsidR="00317575" w:rsidRDefault="00317575" w:rsidP="00317575">
      <w:pPr>
        <w:pStyle w:val="Text1"/>
      </w:pPr>
    </w:p>
    <w:p w14:paraId="5F3821AA" w14:textId="318DBBBF" w:rsidR="00317575" w:rsidRPr="005017C6" w:rsidRDefault="008534A9" w:rsidP="00317575">
      <w:pPr>
        <w:pStyle w:val="Motion"/>
      </w:pPr>
      <w:r>
        <w:t>The motion was made to receive and file this information and make it available to any who may wish to review its contents by Trustee Bruan and seconded by Trustee</w:t>
      </w:r>
      <w:r w:rsidR="00DA260E">
        <w:t xml:space="preserve"> Ezell</w:t>
      </w:r>
      <w:r w:rsidR="00317575">
        <w:t xml:space="preserve">; </w:t>
      </w:r>
      <w:r>
        <w:t>2</w:t>
      </w:r>
      <w:r w:rsidR="00317575">
        <w:t xml:space="preserve"> </w:t>
      </w:r>
      <w:proofErr w:type="gramStart"/>
      <w:r w:rsidR="00D36D79">
        <w:t>ayes</w:t>
      </w:r>
      <w:proofErr w:type="gramEnd"/>
      <w:r w:rsidR="00317575">
        <w:t>,</w:t>
      </w:r>
      <w:r>
        <w:t xml:space="preserve"> 0 </w:t>
      </w:r>
      <w:r w:rsidR="00D36D79">
        <w:t>nays</w:t>
      </w:r>
      <w:r>
        <w:t>, 1 absent</w:t>
      </w:r>
      <w:r w:rsidR="00317575">
        <w:t xml:space="preserve">. </w:t>
      </w:r>
    </w:p>
    <w:p w14:paraId="372FA9BB" w14:textId="63CCBAB6" w:rsidR="00317575" w:rsidRDefault="008534A9" w:rsidP="00317575">
      <w:pPr>
        <w:pStyle w:val="MinuteTitle"/>
        <w:rPr>
          <w:rFonts w:ascii="Times New Roman" w:hAnsi="Times New Roman"/>
          <w:sz w:val="20"/>
        </w:rPr>
      </w:pPr>
      <w:r>
        <w:rPr>
          <w:rFonts w:ascii="Times New Roman" w:hAnsi="Times New Roman"/>
          <w:sz w:val="20"/>
        </w:rPr>
        <w:t>Ruettgers and Schuler – Provost and Pritchard</w:t>
      </w:r>
    </w:p>
    <w:p w14:paraId="379C5114" w14:textId="1AEF35F4" w:rsidR="008534A9" w:rsidRDefault="008534A9" w:rsidP="00DA260E">
      <w:pPr>
        <w:pStyle w:val="Text1"/>
        <w:rPr>
          <w:i/>
        </w:rPr>
      </w:pPr>
      <w:r>
        <w:t xml:space="preserve">Ruettgers and Schuler </w:t>
      </w:r>
      <w:r w:rsidR="004844FF">
        <w:t>have</w:t>
      </w:r>
      <w:r>
        <w:t xml:space="preserve"> merged with Provost and Pritchard. John Schuler and Kevin Harmon will continue their employment with P&amp;P. John and Kevin have collaborated with Manager Caudillo, </w:t>
      </w:r>
      <w:r w:rsidR="004844FF">
        <w:t xml:space="preserve">the </w:t>
      </w:r>
      <w:r>
        <w:t>Trustees</w:t>
      </w:r>
      <w:r w:rsidR="004844FF">
        <w:t>,</w:t>
      </w:r>
      <w:r>
        <w:t xml:space="preserve"> and Superintendent Denton in the planning for the expansion into Section B. </w:t>
      </w:r>
      <w:r w:rsidR="00DA260E">
        <w:t>Due to the enormity of this project</w:t>
      </w:r>
      <w:r w:rsidR="004844FF">
        <w:t>,</w:t>
      </w:r>
      <w:r w:rsidR="00DA260E">
        <w:t xml:space="preserve"> it is recommended that the Board of Trustee</w:t>
      </w:r>
      <w:r w:rsidR="004844FF">
        <w:t>s</w:t>
      </w:r>
      <w:r w:rsidR="00DA260E">
        <w:t xml:space="preserve"> authorize</w:t>
      </w:r>
      <w:r w:rsidR="004844FF">
        <w:t>s</w:t>
      </w:r>
      <w:r w:rsidR="00DA260E">
        <w:t xml:space="preserve"> hiring a Project Manager to handle the development phase of this project. Provost and Pritchard also requested the District authorize and sign the Change Order to include the fee for a Project Manager. </w:t>
      </w:r>
    </w:p>
    <w:p w14:paraId="1871C886" w14:textId="5E02C870" w:rsidR="00DA260E" w:rsidRDefault="00DA260E" w:rsidP="003F7679">
      <w:pPr>
        <w:tabs>
          <w:tab w:val="left" w:pos="1440"/>
        </w:tabs>
        <w:spacing w:before="120" w:after="240"/>
        <w:ind w:left="1440" w:right="1440" w:firstLine="274"/>
        <w:rPr>
          <w:i/>
        </w:rPr>
      </w:pPr>
      <w:r>
        <w:rPr>
          <w:i/>
        </w:rPr>
        <w:t xml:space="preserve">A </w:t>
      </w:r>
      <w:r w:rsidR="003F7679" w:rsidRPr="00302492">
        <w:rPr>
          <w:i/>
        </w:rPr>
        <w:t xml:space="preserve">motion was made to </w:t>
      </w:r>
      <w:r>
        <w:rPr>
          <w:i/>
        </w:rPr>
        <w:t>accept the Change Order and hire the P&amp;P representative to serve as Project Manager for the completion of Section B</w:t>
      </w:r>
      <w:r w:rsidR="00D36D79">
        <w:rPr>
          <w:i/>
        </w:rPr>
        <w:t xml:space="preserve">. This motion includes </w:t>
      </w:r>
      <w:proofErr w:type="gramStart"/>
      <w:r w:rsidR="00D36D79">
        <w:rPr>
          <w:i/>
        </w:rPr>
        <w:t xml:space="preserve">the </w:t>
      </w:r>
      <w:r w:rsidR="004844FF">
        <w:rPr>
          <w:i/>
        </w:rPr>
        <w:t>accepting</w:t>
      </w:r>
      <w:proofErr w:type="gramEnd"/>
      <w:r w:rsidR="00D36D79">
        <w:rPr>
          <w:i/>
        </w:rPr>
        <w:t xml:space="preserve"> the change order for the Project Manager at a fee of $42,000.00 </w:t>
      </w:r>
      <w:r>
        <w:rPr>
          <w:i/>
        </w:rPr>
        <w:t xml:space="preserve"> by Trustee Ezell and seconded by Trustee Braun; 2 ayes, 0 </w:t>
      </w:r>
      <w:r w:rsidR="00D36D79">
        <w:rPr>
          <w:i/>
        </w:rPr>
        <w:t>nays</w:t>
      </w:r>
      <w:r>
        <w:rPr>
          <w:i/>
        </w:rPr>
        <w:t>, 1 absent.</w:t>
      </w:r>
    </w:p>
    <w:p w14:paraId="11310143" w14:textId="5B398684" w:rsidR="003F7679" w:rsidRDefault="00DA260E" w:rsidP="003F7679">
      <w:pPr>
        <w:tabs>
          <w:tab w:val="left" w:pos="1440"/>
        </w:tabs>
        <w:spacing w:before="120" w:after="240"/>
        <w:ind w:left="1440" w:right="1440" w:firstLine="274"/>
        <w:rPr>
          <w:i/>
        </w:rPr>
      </w:pPr>
      <w:r>
        <w:rPr>
          <w:i/>
        </w:rPr>
        <w:t xml:space="preserve">A second motion was made to accept the </w:t>
      </w:r>
      <w:r w:rsidR="00D36D79">
        <w:rPr>
          <w:i/>
        </w:rPr>
        <w:t>Assignment Agreement</w:t>
      </w:r>
      <w:r w:rsidR="004844FF">
        <w:rPr>
          <w:i/>
        </w:rPr>
        <w:t>,</w:t>
      </w:r>
      <w:r w:rsidR="00D36D79">
        <w:rPr>
          <w:i/>
        </w:rPr>
        <w:t xml:space="preserve"> which will transfer the agreement between the District</w:t>
      </w:r>
      <w:r w:rsidR="004844FF">
        <w:rPr>
          <w:i/>
        </w:rPr>
        <w:t xml:space="preserve"> and </w:t>
      </w:r>
      <w:r w:rsidR="00D36D79">
        <w:rPr>
          <w:i/>
        </w:rPr>
        <w:t>Ruettgers and Schuler to the District and Provost and Pritchard. With the acceptance of this agreement</w:t>
      </w:r>
      <w:r w:rsidR="00B15865">
        <w:rPr>
          <w:i/>
        </w:rPr>
        <w:t xml:space="preserve">, </w:t>
      </w:r>
      <w:r w:rsidR="00D36D79">
        <w:rPr>
          <w:i/>
        </w:rPr>
        <w:t xml:space="preserve">Provost and Pritchard assume all obligations per the </w:t>
      </w:r>
      <w:r w:rsidR="00D85016">
        <w:rPr>
          <w:i/>
        </w:rPr>
        <w:t xml:space="preserve">Ruettgers and </w:t>
      </w:r>
      <w:r w:rsidR="00D36D79">
        <w:rPr>
          <w:i/>
        </w:rPr>
        <w:t>S</w:t>
      </w:r>
      <w:r w:rsidR="00D85016">
        <w:rPr>
          <w:i/>
        </w:rPr>
        <w:t>chuler</w:t>
      </w:r>
      <w:r w:rsidR="00D36D79">
        <w:rPr>
          <w:i/>
        </w:rPr>
        <w:t xml:space="preserve"> contract</w:t>
      </w:r>
      <w:r w:rsidR="003F7679" w:rsidRPr="00302492">
        <w:rPr>
          <w:i/>
        </w:rPr>
        <w:t xml:space="preserve"> by Trustee </w:t>
      </w:r>
      <w:r w:rsidR="00D36D79">
        <w:rPr>
          <w:i/>
        </w:rPr>
        <w:t>Braun</w:t>
      </w:r>
      <w:r w:rsidR="003F7679" w:rsidRPr="00302492">
        <w:rPr>
          <w:i/>
        </w:rPr>
        <w:t xml:space="preserve"> and seconded by Trustee </w:t>
      </w:r>
      <w:r w:rsidR="001F4A0E">
        <w:rPr>
          <w:i/>
        </w:rPr>
        <w:t>Ezell</w:t>
      </w:r>
      <w:r w:rsidR="00CE3A3A">
        <w:rPr>
          <w:i/>
        </w:rPr>
        <w:t>:</w:t>
      </w:r>
      <w:r w:rsidR="003F7679" w:rsidRPr="00302492">
        <w:rPr>
          <w:i/>
        </w:rPr>
        <w:t xml:space="preserve"> </w:t>
      </w:r>
      <w:r w:rsidR="00D36D79">
        <w:rPr>
          <w:i/>
        </w:rPr>
        <w:t>2</w:t>
      </w:r>
      <w:r w:rsidR="003F7679" w:rsidRPr="00302492">
        <w:rPr>
          <w:i/>
        </w:rPr>
        <w:t xml:space="preserve"> </w:t>
      </w:r>
      <w:r w:rsidR="00D85016">
        <w:rPr>
          <w:i/>
        </w:rPr>
        <w:t>a</w:t>
      </w:r>
      <w:r w:rsidR="003F7679" w:rsidRPr="00302492">
        <w:rPr>
          <w:i/>
        </w:rPr>
        <w:t>yes,</w:t>
      </w:r>
      <w:r w:rsidR="00D36D79">
        <w:rPr>
          <w:i/>
        </w:rPr>
        <w:t xml:space="preserve"> 0 </w:t>
      </w:r>
      <w:r w:rsidR="00D85016">
        <w:rPr>
          <w:i/>
        </w:rPr>
        <w:t>nays, 1 absent</w:t>
      </w:r>
      <w:r w:rsidR="003F7679" w:rsidRPr="00302492">
        <w:rPr>
          <w:i/>
        </w:rPr>
        <w:t xml:space="preserve">. </w:t>
      </w:r>
    </w:p>
    <w:p w14:paraId="155806FD" w14:textId="48A344E0" w:rsidR="00F24A3B" w:rsidRDefault="00F24A3B" w:rsidP="00F24A3B">
      <w:pPr>
        <w:pStyle w:val="MinuteTitle"/>
        <w:rPr>
          <w:rFonts w:ascii="Times New Roman" w:hAnsi="Times New Roman"/>
          <w:sz w:val="20"/>
        </w:rPr>
      </w:pPr>
      <w:r>
        <w:rPr>
          <w:rFonts w:ascii="Times New Roman" w:hAnsi="Times New Roman"/>
          <w:sz w:val="20"/>
        </w:rPr>
        <w:t>Review of Section B Development Plans</w:t>
      </w:r>
    </w:p>
    <w:p w14:paraId="6C1E51B3" w14:textId="20E5C7AF" w:rsidR="00951485" w:rsidRDefault="00F24A3B" w:rsidP="00F24A3B">
      <w:pPr>
        <w:pStyle w:val="Text1"/>
      </w:pPr>
      <w:r>
        <w:t xml:space="preserve">Provost and Pritchard </w:t>
      </w:r>
      <w:r w:rsidR="00B15865">
        <w:t>have</w:t>
      </w:r>
      <w:r>
        <w:t xml:space="preserve"> provided the plans for the development of Section B. Minute details will need to be incorporated into the plans. </w:t>
      </w:r>
      <w:r w:rsidR="00951485">
        <w:t xml:space="preserve">Provost and Pritchard would like to receive authorization from the Board to begin the RFP process for the development of Section B. </w:t>
      </w:r>
    </w:p>
    <w:p w14:paraId="1315D03D" w14:textId="77777777" w:rsidR="00951485" w:rsidRDefault="00951485" w:rsidP="00F24A3B">
      <w:pPr>
        <w:pStyle w:val="Text1"/>
      </w:pPr>
    </w:p>
    <w:p w14:paraId="0E3EABF8" w14:textId="5D19F75B" w:rsidR="00F24A3B" w:rsidRPr="00302492" w:rsidRDefault="00951485" w:rsidP="00951485">
      <w:pPr>
        <w:pStyle w:val="Motion"/>
      </w:pPr>
      <w:r>
        <w:t>It is the recommendation of Manager Caudillo that the Board authorize Provost and Pritchard to begin the formulation of the RFP and place the Shafter Expansion Project out to Bid. A motion was made by Trustee Ezell and seconded by Trustee Braun authorizing the acceptance of the plans with possible minute changes and allow</w:t>
      </w:r>
      <w:r w:rsidR="00B15865">
        <w:t>ing</w:t>
      </w:r>
      <w:r>
        <w:t xml:space="preserve"> P&amp;P to begin the RFP process</w:t>
      </w:r>
      <w:r w:rsidR="00B15865">
        <w:t>:</w:t>
      </w:r>
      <w:r>
        <w:t xml:space="preserve"> 2 ayes, 0 nays, 1 absent.</w:t>
      </w:r>
    </w:p>
    <w:p w14:paraId="2DAF15C0" w14:textId="5E044888" w:rsidR="00951485" w:rsidRDefault="00951485" w:rsidP="009C7EA4">
      <w:pPr>
        <w:pStyle w:val="MinuteTitle"/>
        <w:rPr>
          <w:sz w:val="20"/>
        </w:rPr>
      </w:pPr>
      <w:r>
        <w:rPr>
          <w:sz w:val="20"/>
        </w:rPr>
        <w:lastRenderedPageBreak/>
        <w:t>Prevailing Wages Consultant</w:t>
      </w:r>
    </w:p>
    <w:p w14:paraId="036E56F0" w14:textId="367F5594" w:rsidR="004D0965" w:rsidRDefault="00951485" w:rsidP="00951485">
      <w:pPr>
        <w:pStyle w:val="Text1"/>
      </w:pPr>
      <w:r>
        <w:t>The Department of Industrial Relations requires that Prevailing Wage reports be filed accurately and in a timely manner. In the past</w:t>
      </w:r>
      <w:r w:rsidR="00B15865">
        <w:t>,</w:t>
      </w:r>
      <w:r>
        <w:t xml:space="preserve"> the District has used Contractor Compliance and Monitoring, Inc., to monitor the filings and reports </w:t>
      </w:r>
      <w:r w:rsidR="00B15865">
        <w:t>of</w:t>
      </w:r>
      <w:r>
        <w:t xml:space="preserve"> the contractors used by the District. The Kya group was </w:t>
      </w:r>
      <w:r w:rsidR="004D0965">
        <w:t>contacted,</w:t>
      </w:r>
      <w:r>
        <w:t xml:space="preserve"> and they would require </w:t>
      </w:r>
      <w:r w:rsidR="00B15865">
        <w:t>us to</w:t>
      </w:r>
      <w:r>
        <w:t xml:space="preserve"> use their contractor and suppliers in the development of Section B in order to monitor the </w:t>
      </w:r>
      <w:r w:rsidR="00B15865">
        <w:t>p</w:t>
      </w:r>
      <w:r>
        <w:t>revailing wages and subsequent reports. CCMI provided a Proposal for Labor Compliance</w:t>
      </w:r>
      <w:r w:rsidR="004D0965">
        <w:t xml:space="preserve">, which includes a scope of work and their quote for NTE (Not to Exceed) per project. </w:t>
      </w:r>
    </w:p>
    <w:p w14:paraId="74ADD3A3" w14:textId="77777777" w:rsidR="004D0965" w:rsidRDefault="004D0965" w:rsidP="004D0965">
      <w:pPr>
        <w:pStyle w:val="Text1"/>
        <w:widowControl w:val="0"/>
        <w:numPr>
          <w:ilvl w:val="6"/>
          <w:numId w:val="18"/>
        </w:numPr>
        <w:tabs>
          <w:tab w:val="left" w:pos="900"/>
        </w:tabs>
        <w:spacing w:line="360" w:lineRule="exact"/>
        <w:ind w:right="1440" w:hanging="2070"/>
      </w:pPr>
      <w:r>
        <w:t xml:space="preserve">ASI Asbestos Removal </w:t>
      </w:r>
      <w:r>
        <w:tab/>
      </w:r>
      <w:r>
        <w:tab/>
      </w:r>
      <w:r>
        <w:tab/>
      </w:r>
      <w:r>
        <w:tab/>
        <w:t>NTE $1,500.00</w:t>
      </w:r>
    </w:p>
    <w:p w14:paraId="4B9D1278" w14:textId="77777777" w:rsidR="004D0965" w:rsidRDefault="004D0965" w:rsidP="004D0965">
      <w:pPr>
        <w:pStyle w:val="Text1"/>
        <w:widowControl w:val="0"/>
        <w:numPr>
          <w:ilvl w:val="6"/>
          <w:numId w:val="18"/>
        </w:numPr>
        <w:tabs>
          <w:tab w:val="left" w:pos="900"/>
        </w:tabs>
        <w:spacing w:line="360" w:lineRule="exact"/>
        <w:ind w:right="1440" w:hanging="2070"/>
      </w:pPr>
      <w:r>
        <w:t>MD Demolition</w:t>
      </w:r>
      <w:r>
        <w:tab/>
      </w:r>
      <w:r>
        <w:tab/>
      </w:r>
      <w:r>
        <w:tab/>
      </w:r>
      <w:r>
        <w:tab/>
      </w:r>
      <w:r>
        <w:tab/>
        <w:t>NTE $1,500.00</w:t>
      </w:r>
    </w:p>
    <w:p w14:paraId="63DA61FA" w14:textId="77777777" w:rsidR="004D0965" w:rsidRDefault="004D0965" w:rsidP="004D0965">
      <w:pPr>
        <w:pStyle w:val="Text1"/>
        <w:widowControl w:val="0"/>
        <w:numPr>
          <w:ilvl w:val="6"/>
          <w:numId w:val="18"/>
        </w:numPr>
        <w:tabs>
          <w:tab w:val="left" w:pos="900"/>
        </w:tabs>
        <w:spacing w:line="360" w:lineRule="exact"/>
        <w:ind w:right="1440" w:hanging="2070"/>
      </w:pPr>
      <w:r>
        <w:t>Lightning Electric</w:t>
      </w:r>
      <w:r>
        <w:tab/>
      </w:r>
      <w:r>
        <w:tab/>
      </w:r>
      <w:r>
        <w:tab/>
      </w:r>
      <w:r>
        <w:tab/>
      </w:r>
      <w:r>
        <w:tab/>
        <w:t>NTE $1,500.00</w:t>
      </w:r>
    </w:p>
    <w:p w14:paraId="4BEDB299" w14:textId="77777777" w:rsidR="004D0965" w:rsidRDefault="004D0965" w:rsidP="004D0965">
      <w:pPr>
        <w:pStyle w:val="Text1"/>
        <w:widowControl w:val="0"/>
        <w:numPr>
          <w:ilvl w:val="6"/>
          <w:numId w:val="18"/>
        </w:numPr>
        <w:tabs>
          <w:tab w:val="left" w:pos="900"/>
        </w:tabs>
        <w:spacing w:line="360" w:lineRule="exact"/>
        <w:ind w:right="1440" w:hanging="2070"/>
      </w:pPr>
      <w:r>
        <w:t>Architect and Project Manager</w:t>
      </w:r>
      <w:r>
        <w:tab/>
      </w:r>
      <w:r>
        <w:tab/>
      </w:r>
      <w:r>
        <w:tab/>
        <w:t>NTE $2,500.00</w:t>
      </w:r>
    </w:p>
    <w:p w14:paraId="78E97E4E" w14:textId="77777777" w:rsidR="004D0965" w:rsidRDefault="004D0965" w:rsidP="004D0965">
      <w:pPr>
        <w:pStyle w:val="Text1"/>
        <w:widowControl w:val="0"/>
        <w:numPr>
          <w:ilvl w:val="6"/>
          <w:numId w:val="18"/>
        </w:numPr>
        <w:tabs>
          <w:tab w:val="left" w:pos="900"/>
        </w:tabs>
        <w:spacing w:line="360" w:lineRule="exact"/>
        <w:ind w:right="1440" w:hanging="2070"/>
      </w:pPr>
      <w:r>
        <w:t>Section B Dev. &amp; Features</w:t>
      </w:r>
      <w:r>
        <w:tab/>
      </w:r>
      <w:r>
        <w:tab/>
      </w:r>
      <w:r>
        <w:tab/>
        <w:t>NTE $5,000.00</w:t>
      </w:r>
    </w:p>
    <w:p w14:paraId="76E4D1E8" w14:textId="713391C6" w:rsidR="004D0965" w:rsidRDefault="004D0965" w:rsidP="004D0965">
      <w:pPr>
        <w:pStyle w:val="Motion"/>
      </w:pPr>
      <w:r>
        <w:t>A motion was made to authorize the hiring of Contractor Compliance and Monitoring, Inc. to serve as wage consultant</w:t>
      </w:r>
      <w:r w:rsidR="00B15865">
        <w:t>s</w:t>
      </w:r>
      <w:r>
        <w:t xml:space="preserve"> for the District and the above</w:t>
      </w:r>
      <w:r w:rsidR="00B15865">
        <w:t>-</w:t>
      </w:r>
      <w:r>
        <w:t xml:space="preserve">noted projects. The fees are set to a </w:t>
      </w:r>
      <w:r w:rsidR="00B15865">
        <w:t xml:space="preserve">NTE </w:t>
      </w:r>
      <w:r>
        <w:t xml:space="preserve">limit. CCMI will ensure </w:t>
      </w:r>
      <w:r w:rsidR="00B15865">
        <w:t>that</w:t>
      </w:r>
      <w:r>
        <w:t xml:space="preserve"> proper reports and wages are paid </w:t>
      </w:r>
      <w:r w:rsidR="00B15865">
        <w:t>appropriately a</w:t>
      </w:r>
      <w:r w:rsidR="00CD3575">
        <w:t>ccording to</w:t>
      </w:r>
      <w:r>
        <w:t xml:space="preserve"> the DIR’s requirements. The motion was made by Trustee Braun and seconded by Trustee Ezell; 2 aye, 0 nays, 1 absent</w:t>
      </w:r>
      <w:r w:rsidR="00CD3575">
        <w:t xml:space="preserve">. </w:t>
      </w:r>
    </w:p>
    <w:p w14:paraId="1321EA57" w14:textId="1727D424" w:rsidR="004D0965" w:rsidRDefault="004D0965" w:rsidP="004D0965">
      <w:pPr>
        <w:pStyle w:val="Text1"/>
      </w:pPr>
      <w:r>
        <w:t xml:space="preserve"> </w:t>
      </w:r>
    </w:p>
    <w:p w14:paraId="611150A3" w14:textId="167EE1B4" w:rsidR="004D0965" w:rsidRDefault="004D0965" w:rsidP="009C7EA4">
      <w:pPr>
        <w:pStyle w:val="MinuteTitle"/>
        <w:rPr>
          <w:sz w:val="20"/>
        </w:rPr>
      </w:pPr>
      <w:r>
        <w:rPr>
          <w:sz w:val="20"/>
        </w:rPr>
        <w:t>Reinvestment of Contract Fund</w:t>
      </w:r>
    </w:p>
    <w:p w14:paraId="3CCB8484" w14:textId="6C023717" w:rsidR="004D0965" w:rsidRPr="00BA3804" w:rsidRDefault="004D0965" w:rsidP="004D0965">
      <w:pPr>
        <w:spacing w:before="120"/>
        <w:jc w:val="center"/>
      </w:pPr>
      <w:r w:rsidRPr="00BA3804">
        <w:t xml:space="preserve">The Stifel Contract Fund account had the </w:t>
      </w:r>
      <w:r>
        <w:t>Wells Fargo CD (CUSIP #9497636J0)</w:t>
      </w:r>
      <w:r w:rsidRPr="00BA3804">
        <w:t xml:space="preserve"> for $150,000.00 investment mature on </w:t>
      </w:r>
      <w:r w:rsidR="00D53A22">
        <w:t>February 18</w:t>
      </w:r>
      <w:r w:rsidRPr="00BA3804">
        <w:t>, 202</w:t>
      </w:r>
      <w:r w:rsidR="00D53A22">
        <w:t>5</w:t>
      </w:r>
      <w:r w:rsidRPr="00BA3804">
        <w:t>. The Board</w:t>
      </w:r>
      <w:r w:rsidR="00B15865">
        <w:t>,</w:t>
      </w:r>
      <w:r w:rsidRPr="00BA3804">
        <w:t xml:space="preserve"> following the recommendation of Sandra Wheeler</w:t>
      </w:r>
      <w:r w:rsidR="00B15865">
        <w:t>,</w:t>
      </w:r>
      <w:r w:rsidRPr="00BA3804">
        <w:t xml:space="preserve"> the Stifel Advisor, to reinvest these funds according to the District Policy and Government Code §53601</w:t>
      </w:r>
      <w:r w:rsidR="00B15865">
        <w:t>,</w:t>
      </w:r>
      <w:r w:rsidRPr="00BA3804">
        <w:t xml:space="preserve"> which outlines the percentages that are allowed for the permitted indebtedness. Man</w:t>
      </w:r>
      <w:r w:rsidR="00B15865">
        <w:t>a</w:t>
      </w:r>
      <w:r w:rsidRPr="00BA3804">
        <w:t xml:space="preserve">ger Caudillo also brought to the attention of the Board various other investments in the Contract Fund and Endowment Care Fund that are not set to mature but have a call date during the month of </w:t>
      </w:r>
      <w:r w:rsidR="00D53A22">
        <w:t>February</w:t>
      </w:r>
      <w:r w:rsidRPr="00BA3804">
        <w:t xml:space="preserve"> 202</w:t>
      </w:r>
      <w:r w:rsidR="00D53A22">
        <w:t>5</w:t>
      </w:r>
      <w:r w:rsidRPr="00BA3804">
        <w:t xml:space="preserve">. Manager Caudillo requested any funds called be invested in the same available investments as follows: </w:t>
      </w:r>
    </w:p>
    <w:p w14:paraId="66A786CE" w14:textId="77777777" w:rsidR="004D0965" w:rsidRPr="00BA3804" w:rsidRDefault="004D0965" w:rsidP="0071075E">
      <w:pPr>
        <w:spacing w:before="240"/>
        <w:ind w:firstLine="270"/>
        <w:jc w:val="both"/>
        <w:rPr>
          <w:b/>
          <w:szCs w:val="24"/>
        </w:rPr>
      </w:pPr>
      <w:r w:rsidRPr="00BA3804">
        <w:rPr>
          <w:b/>
          <w:szCs w:val="24"/>
        </w:rPr>
        <w:t>Agency Bond</w:t>
      </w:r>
    </w:p>
    <w:p w14:paraId="43EB7848" w14:textId="77777777" w:rsidR="004D0965" w:rsidRPr="00BA3804" w:rsidRDefault="004D0965" w:rsidP="004D0965">
      <w:pPr>
        <w:tabs>
          <w:tab w:val="center" w:pos="2070"/>
          <w:tab w:val="center" w:pos="3780"/>
          <w:tab w:val="center" w:pos="5040"/>
          <w:tab w:val="center" w:pos="6300"/>
          <w:tab w:val="center" w:pos="7560"/>
          <w:tab w:val="center" w:pos="8640"/>
        </w:tabs>
        <w:ind w:firstLine="270"/>
        <w:jc w:val="both"/>
        <w:rPr>
          <w:szCs w:val="24"/>
          <w:u w:val="single"/>
        </w:rPr>
      </w:pPr>
      <w:r w:rsidRPr="00BA3804">
        <w:rPr>
          <w:szCs w:val="24"/>
          <w:u w:val="single"/>
        </w:rPr>
        <w:t>Description</w:t>
      </w:r>
      <w:r w:rsidRPr="00BA3804">
        <w:rPr>
          <w:szCs w:val="24"/>
          <w:u w:val="single"/>
        </w:rPr>
        <w:tab/>
      </w:r>
      <w:r w:rsidRPr="00BA3804">
        <w:rPr>
          <w:szCs w:val="24"/>
          <w:u w:val="single"/>
        </w:rPr>
        <w:tab/>
        <w:t>Rating</w:t>
      </w:r>
      <w:r w:rsidRPr="00BA3804">
        <w:rPr>
          <w:szCs w:val="24"/>
          <w:u w:val="single"/>
        </w:rPr>
        <w:tab/>
        <w:t>Coupon</w:t>
      </w:r>
      <w:r w:rsidRPr="00BA3804">
        <w:rPr>
          <w:szCs w:val="24"/>
          <w:u w:val="single"/>
        </w:rPr>
        <w:tab/>
        <w:t>Call</w:t>
      </w:r>
      <w:r w:rsidRPr="00BA3804">
        <w:rPr>
          <w:szCs w:val="24"/>
          <w:u w:val="single"/>
        </w:rPr>
        <w:tab/>
        <w:t>Maturity</w:t>
      </w:r>
      <w:r w:rsidRPr="00BA3804">
        <w:rPr>
          <w:szCs w:val="24"/>
          <w:u w:val="single"/>
        </w:rPr>
        <w:tab/>
        <w:t>Y-T-M</w:t>
      </w:r>
    </w:p>
    <w:p w14:paraId="3B724E21" w14:textId="6EF24C41" w:rsidR="004D0965" w:rsidRPr="00BA3804" w:rsidRDefault="004D0965" w:rsidP="004D0965">
      <w:pPr>
        <w:tabs>
          <w:tab w:val="left" w:pos="1440"/>
          <w:tab w:val="center" w:pos="3780"/>
          <w:tab w:val="center" w:pos="5040"/>
          <w:tab w:val="center" w:pos="6300"/>
          <w:tab w:val="center" w:pos="7560"/>
          <w:tab w:val="center" w:pos="8640"/>
        </w:tabs>
        <w:spacing w:before="120"/>
        <w:ind w:firstLine="270"/>
        <w:jc w:val="both"/>
      </w:pPr>
      <w:r w:rsidRPr="00BA3804">
        <w:t>Federal Hm Ln Banks</w:t>
      </w:r>
      <w:r w:rsidRPr="00BA3804">
        <w:tab/>
      </w:r>
      <w:proofErr w:type="spellStart"/>
      <w:r w:rsidRPr="00BA3804">
        <w:t>Aaa</w:t>
      </w:r>
      <w:proofErr w:type="spellEnd"/>
      <w:r w:rsidRPr="00BA3804">
        <w:t>/AA+</w:t>
      </w:r>
      <w:r w:rsidRPr="00BA3804">
        <w:tab/>
      </w:r>
      <w:r w:rsidR="00D53A22">
        <w:t>4.900</w:t>
      </w:r>
      <w:r w:rsidR="00D53A22" w:rsidRPr="00BA3804">
        <w:t xml:space="preserve"> </w:t>
      </w:r>
      <w:r w:rsidRPr="00BA3804">
        <w:t>%</w:t>
      </w:r>
      <w:r w:rsidRPr="00BA3804">
        <w:tab/>
      </w:r>
      <w:r w:rsidR="00D53A22">
        <w:t>02/26</w:t>
      </w:r>
      <w:r w:rsidRPr="00BA3804">
        <w:tab/>
      </w:r>
      <w:r w:rsidR="00D53A22">
        <w:t>02</w:t>
      </w:r>
      <w:r w:rsidRPr="00BA3804">
        <w:t>/</w:t>
      </w:r>
      <w:r w:rsidR="00D53A22">
        <w:t>30</w:t>
      </w:r>
      <w:r w:rsidRPr="00BA3804">
        <w:tab/>
        <w:t>4.</w:t>
      </w:r>
      <w:r w:rsidR="00D53A22">
        <w:t>8</w:t>
      </w:r>
      <w:r w:rsidRPr="00BA3804">
        <w:t>1</w:t>
      </w:r>
      <w:r w:rsidR="00D53A22">
        <w:t>0</w:t>
      </w:r>
      <w:r w:rsidRPr="00BA3804">
        <w:t>%</w:t>
      </w:r>
    </w:p>
    <w:p w14:paraId="2B2C1803" w14:textId="06D5D7DD" w:rsidR="004D0965" w:rsidRPr="00BA3804" w:rsidRDefault="004D0965" w:rsidP="004D0965">
      <w:pPr>
        <w:spacing w:before="120"/>
        <w:ind w:firstLine="270"/>
        <w:jc w:val="both"/>
        <w:rPr>
          <w:b/>
          <w:szCs w:val="24"/>
        </w:rPr>
      </w:pPr>
      <w:r w:rsidRPr="00BA3804">
        <w:rPr>
          <w:b/>
          <w:szCs w:val="24"/>
        </w:rPr>
        <w:t xml:space="preserve">US Treasury </w:t>
      </w:r>
      <w:r w:rsidR="00D53A22">
        <w:rPr>
          <w:b/>
          <w:szCs w:val="24"/>
        </w:rPr>
        <w:t>Note</w:t>
      </w:r>
    </w:p>
    <w:p w14:paraId="55A204A1" w14:textId="77777777" w:rsidR="004D0965" w:rsidRPr="00BA3804" w:rsidRDefault="004D0965" w:rsidP="004D0965">
      <w:pPr>
        <w:tabs>
          <w:tab w:val="center" w:pos="2070"/>
          <w:tab w:val="center" w:pos="3780"/>
          <w:tab w:val="center" w:pos="5040"/>
          <w:tab w:val="center" w:pos="6300"/>
          <w:tab w:val="center" w:pos="7560"/>
          <w:tab w:val="center" w:pos="8640"/>
        </w:tabs>
        <w:ind w:firstLine="270"/>
        <w:jc w:val="both"/>
        <w:rPr>
          <w:szCs w:val="24"/>
          <w:u w:val="single"/>
        </w:rPr>
      </w:pPr>
      <w:r w:rsidRPr="00BA3804">
        <w:rPr>
          <w:szCs w:val="24"/>
          <w:u w:val="single"/>
        </w:rPr>
        <w:t>Description</w:t>
      </w:r>
      <w:r w:rsidRPr="00BA3804">
        <w:rPr>
          <w:szCs w:val="24"/>
          <w:u w:val="single"/>
        </w:rPr>
        <w:tab/>
      </w:r>
      <w:r w:rsidRPr="00BA3804">
        <w:rPr>
          <w:szCs w:val="24"/>
          <w:u w:val="single"/>
        </w:rPr>
        <w:tab/>
        <w:t>Rating</w:t>
      </w:r>
      <w:r w:rsidRPr="00BA3804">
        <w:rPr>
          <w:szCs w:val="24"/>
          <w:u w:val="single"/>
        </w:rPr>
        <w:tab/>
        <w:t>Coupon</w:t>
      </w:r>
      <w:r w:rsidRPr="00BA3804">
        <w:rPr>
          <w:szCs w:val="24"/>
          <w:u w:val="single"/>
        </w:rPr>
        <w:tab/>
        <w:t>Call</w:t>
      </w:r>
      <w:r w:rsidRPr="00BA3804">
        <w:rPr>
          <w:szCs w:val="24"/>
          <w:u w:val="single"/>
        </w:rPr>
        <w:tab/>
        <w:t>Maturity</w:t>
      </w:r>
      <w:r w:rsidRPr="00BA3804">
        <w:rPr>
          <w:szCs w:val="24"/>
          <w:u w:val="single"/>
        </w:rPr>
        <w:tab/>
        <w:t>Y-T-M</w:t>
      </w:r>
    </w:p>
    <w:p w14:paraId="439870A6" w14:textId="27D9AE73" w:rsidR="004D0965" w:rsidRDefault="004D0965" w:rsidP="004D0965">
      <w:pPr>
        <w:tabs>
          <w:tab w:val="left" w:pos="1440"/>
          <w:tab w:val="center" w:pos="3780"/>
          <w:tab w:val="center" w:pos="5040"/>
          <w:tab w:val="center" w:pos="6300"/>
          <w:tab w:val="center" w:pos="7560"/>
          <w:tab w:val="center" w:pos="8640"/>
        </w:tabs>
        <w:spacing w:before="120"/>
        <w:ind w:firstLine="270"/>
        <w:jc w:val="both"/>
      </w:pPr>
      <w:r w:rsidRPr="00BA3804">
        <w:t>US Treasury Note</w:t>
      </w:r>
      <w:r w:rsidRPr="00BA3804">
        <w:tab/>
      </w:r>
      <w:proofErr w:type="spellStart"/>
      <w:r w:rsidRPr="00BA3804">
        <w:t>Aaa</w:t>
      </w:r>
      <w:proofErr w:type="spellEnd"/>
      <w:r w:rsidRPr="00BA3804">
        <w:t>/NR</w:t>
      </w:r>
      <w:r w:rsidRPr="00BA3804">
        <w:tab/>
        <w:t>5.25%</w:t>
      </w:r>
      <w:r w:rsidRPr="00BA3804">
        <w:tab/>
        <w:t>00/00</w:t>
      </w:r>
      <w:r w:rsidRPr="00BA3804">
        <w:tab/>
      </w:r>
      <w:r w:rsidR="00D53A22">
        <w:t>11</w:t>
      </w:r>
      <w:r w:rsidRPr="00BA3804">
        <w:t>/</w:t>
      </w:r>
      <w:r w:rsidR="00D53A22">
        <w:t>28</w:t>
      </w:r>
      <w:r w:rsidRPr="00BA3804">
        <w:tab/>
        <w:t>4.</w:t>
      </w:r>
      <w:r w:rsidR="00D53A22">
        <w:t>15</w:t>
      </w:r>
      <w:r w:rsidRPr="00BA3804">
        <w:t>2%</w:t>
      </w:r>
    </w:p>
    <w:p w14:paraId="3C1FCEA0" w14:textId="2D493320" w:rsidR="00D53A22" w:rsidRPr="00BA3804" w:rsidRDefault="00D53A22" w:rsidP="004D0965">
      <w:pPr>
        <w:tabs>
          <w:tab w:val="left" w:pos="1440"/>
          <w:tab w:val="center" w:pos="3780"/>
          <w:tab w:val="center" w:pos="5040"/>
          <w:tab w:val="center" w:pos="6300"/>
          <w:tab w:val="center" w:pos="7560"/>
          <w:tab w:val="center" w:pos="8640"/>
        </w:tabs>
        <w:spacing w:before="120"/>
        <w:ind w:firstLine="270"/>
        <w:jc w:val="both"/>
      </w:pPr>
      <w:r>
        <w:t>US Treasury Note</w:t>
      </w:r>
      <w:r>
        <w:tab/>
      </w:r>
      <w:proofErr w:type="spellStart"/>
      <w:r>
        <w:t>Aaa</w:t>
      </w:r>
      <w:proofErr w:type="spellEnd"/>
      <w:r>
        <w:t>/NR</w:t>
      </w:r>
      <w:r>
        <w:tab/>
        <w:t>6.25%</w:t>
      </w:r>
      <w:r>
        <w:tab/>
        <w:t>00/00</w:t>
      </w:r>
      <w:r>
        <w:tab/>
        <w:t>05/30</w:t>
      </w:r>
      <w:r>
        <w:tab/>
        <w:t>4.194%</w:t>
      </w:r>
    </w:p>
    <w:p w14:paraId="4A267A2E" w14:textId="77777777" w:rsidR="004D0965" w:rsidRPr="00BA3804" w:rsidRDefault="004D0965" w:rsidP="004D0965">
      <w:pPr>
        <w:spacing w:before="120"/>
        <w:ind w:firstLine="270"/>
        <w:jc w:val="both"/>
        <w:rPr>
          <w:b/>
          <w:szCs w:val="24"/>
        </w:rPr>
      </w:pPr>
      <w:r w:rsidRPr="00BA3804">
        <w:rPr>
          <w:b/>
          <w:szCs w:val="24"/>
        </w:rPr>
        <w:t>Certificate of Deposit</w:t>
      </w:r>
    </w:p>
    <w:p w14:paraId="412A0370" w14:textId="77777777" w:rsidR="004D0965" w:rsidRPr="00BA3804" w:rsidRDefault="004D0965" w:rsidP="004D0965">
      <w:pPr>
        <w:tabs>
          <w:tab w:val="center" w:pos="2070"/>
          <w:tab w:val="center" w:pos="3780"/>
          <w:tab w:val="center" w:pos="5040"/>
          <w:tab w:val="center" w:pos="6300"/>
          <w:tab w:val="center" w:pos="7560"/>
          <w:tab w:val="center" w:pos="8640"/>
        </w:tabs>
        <w:ind w:firstLine="270"/>
        <w:jc w:val="both"/>
        <w:rPr>
          <w:szCs w:val="24"/>
          <w:u w:val="single"/>
        </w:rPr>
      </w:pPr>
      <w:r w:rsidRPr="00BA3804">
        <w:rPr>
          <w:szCs w:val="24"/>
          <w:u w:val="single"/>
        </w:rPr>
        <w:t>Description</w:t>
      </w:r>
      <w:r w:rsidRPr="00BA3804">
        <w:rPr>
          <w:szCs w:val="24"/>
          <w:u w:val="single"/>
        </w:rPr>
        <w:tab/>
      </w:r>
      <w:r w:rsidRPr="00BA3804">
        <w:rPr>
          <w:szCs w:val="24"/>
          <w:u w:val="single"/>
        </w:rPr>
        <w:tab/>
        <w:t>Rating</w:t>
      </w:r>
      <w:r w:rsidRPr="00BA3804">
        <w:rPr>
          <w:szCs w:val="24"/>
          <w:u w:val="single"/>
        </w:rPr>
        <w:tab/>
        <w:t>Coupon</w:t>
      </w:r>
      <w:r w:rsidRPr="00BA3804">
        <w:rPr>
          <w:szCs w:val="24"/>
          <w:u w:val="single"/>
        </w:rPr>
        <w:tab/>
        <w:t>Call</w:t>
      </w:r>
      <w:r w:rsidRPr="00BA3804">
        <w:rPr>
          <w:szCs w:val="24"/>
          <w:u w:val="single"/>
        </w:rPr>
        <w:tab/>
        <w:t>Maturity</w:t>
      </w:r>
      <w:r w:rsidRPr="00BA3804">
        <w:rPr>
          <w:szCs w:val="24"/>
          <w:u w:val="single"/>
        </w:rPr>
        <w:tab/>
        <w:t>Y-T-M</w:t>
      </w:r>
    </w:p>
    <w:p w14:paraId="03D2B988" w14:textId="17137C15" w:rsidR="004D0965" w:rsidRPr="00BA3804" w:rsidRDefault="004D0965" w:rsidP="004D0965">
      <w:pPr>
        <w:tabs>
          <w:tab w:val="left" w:pos="1440"/>
          <w:tab w:val="center" w:pos="3780"/>
          <w:tab w:val="center" w:pos="5040"/>
          <w:tab w:val="center" w:pos="6300"/>
          <w:tab w:val="center" w:pos="7560"/>
          <w:tab w:val="center" w:pos="8640"/>
        </w:tabs>
        <w:spacing w:before="120"/>
        <w:ind w:firstLine="270"/>
        <w:jc w:val="both"/>
      </w:pPr>
      <w:r w:rsidRPr="00BA3804">
        <w:t>Morgan Stanley Bank</w:t>
      </w:r>
      <w:r w:rsidRPr="00BA3804">
        <w:tab/>
        <w:t>34221</w:t>
      </w:r>
      <w:r w:rsidRPr="00BA3804">
        <w:tab/>
        <w:t>4.</w:t>
      </w:r>
      <w:r w:rsidR="00D53A22">
        <w:t>250</w:t>
      </w:r>
      <w:r w:rsidRPr="00BA3804">
        <w:t>%</w:t>
      </w:r>
      <w:r w:rsidRPr="00BA3804">
        <w:tab/>
        <w:t>DOH*</w:t>
      </w:r>
      <w:r w:rsidRPr="00BA3804">
        <w:tab/>
        <w:t>0</w:t>
      </w:r>
      <w:r w:rsidR="00D53A22">
        <w:t>2/30</w:t>
      </w:r>
      <w:r w:rsidRPr="00BA3804">
        <w:tab/>
        <w:t>4.</w:t>
      </w:r>
      <w:r w:rsidR="00D53A22">
        <w:t>25</w:t>
      </w:r>
      <w:r w:rsidRPr="00BA3804">
        <w:t>0%</w:t>
      </w:r>
    </w:p>
    <w:p w14:paraId="462441B7" w14:textId="4F654888" w:rsidR="004D0965" w:rsidRPr="00BA3804" w:rsidRDefault="004D0965" w:rsidP="004D0965">
      <w:pPr>
        <w:tabs>
          <w:tab w:val="left" w:pos="1440"/>
          <w:tab w:val="center" w:pos="3780"/>
          <w:tab w:val="center" w:pos="5040"/>
          <w:tab w:val="center" w:pos="6300"/>
          <w:tab w:val="center" w:pos="7560"/>
          <w:tab w:val="center" w:pos="8640"/>
        </w:tabs>
        <w:spacing w:before="120"/>
        <w:jc w:val="both"/>
      </w:pPr>
      <w:r w:rsidRPr="00BA3804">
        <w:t xml:space="preserve">     </w:t>
      </w:r>
      <w:r w:rsidR="00D53A22">
        <w:t>Truist</w:t>
      </w:r>
      <w:r w:rsidRPr="00BA3804">
        <w:t xml:space="preserve"> Bank</w:t>
      </w:r>
      <w:r w:rsidR="00D53A22">
        <w:tab/>
      </w:r>
      <w:r w:rsidRPr="00BA3804">
        <w:tab/>
      </w:r>
      <w:r w:rsidR="00D53A22">
        <w:t xml:space="preserve"> 9846</w:t>
      </w:r>
      <w:r w:rsidRPr="00BA3804">
        <w:tab/>
        <w:t>4.</w:t>
      </w:r>
      <w:r w:rsidR="00D53A22">
        <w:t>5</w:t>
      </w:r>
      <w:r w:rsidRPr="00BA3804">
        <w:t>00%</w:t>
      </w:r>
      <w:r w:rsidRPr="00BA3804">
        <w:tab/>
        <w:t>DOH*</w:t>
      </w:r>
      <w:r w:rsidRPr="00BA3804">
        <w:tab/>
      </w:r>
      <w:r w:rsidR="00D53A22">
        <w:t>02</w:t>
      </w:r>
      <w:r w:rsidRPr="00BA3804">
        <w:t>/</w:t>
      </w:r>
      <w:r w:rsidR="00D53A22">
        <w:t>30</w:t>
      </w:r>
      <w:r w:rsidRPr="00BA3804">
        <w:tab/>
        <w:t>4.</w:t>
      </w:r>
      <w:r w:rsidR="00D53A22">
        <w:t>5</w:t>
      </w:r>
      <w:r w:rsidRPr="00BA3804">
        <w:t>00%</w:t>
      </w:r>
    </w:p>
    <w:p w14:paraId="77F9E2DE" w14:textId="71D023CA" w:rsidR="00D53A22" w:rsidRDefault="00D53A22">
      <w:r>
        <w:br w:type="page"/>
      </w:r>
    </w:p>
    <w:p w14:paraId="4881533D" w14:textId="215DF4F1" w:rsidR="00D53A22" w:rsidRPr="00BA3804" w:rsidRDefault="004D0965" w:rsidP="00D53A22">
      <w:pPr>
        <w:tabs>
          <w:tab w:val="left" w:pos="1440"/>
        </w:tabs>
        <w:spacing w:before="120" w:after="240"/>
        <w:ind w:left="1440" w:right="1440" w:firstLine="274"/>
        <w:jc w:val="center"/>
        <w:rPr>
          <w:i/>
        </w:rPr>
      </w:pPr>
      <w:r w:rsidRPr="00BA3804">
        <w:rPr>
          <w:i/>
        </w:rPr>
        <w:lastRenderedPageBreak/>
        <w:t xml:space="preserve">A motion was made to reinvest the matured Contract Fund invest of  $150,000.00, </w:t>
      </w:r>
      <w:r w:rsidR="00D53A22">
        <w:rPr>
          <w:i/>
        </w:rPr>
        <w:t>Wells Fargo CD</w:t>
      </w:r>
      <w:r w:rsidRPr="00BA3804">
        <w:rPr>
          <w:i/>
        </w:rPr>
        <w:t xml:space="preserve"> into </w:t>
      </w:r>
      <w:r w:rsidR="00D53A22">
        <w:rPr>
          <w:i/>
        </w:rPr>
        <w:t xml:space="preserve">the Truist Bank with a coupon of 4.00%, maturity of 02/30, and a Y-T-M of 4.50, by Trustee Ezell and seconded by Trustee Braun; 2 ayes, 0 nays, 1 absent. </w:t>
      </w:r>
    </w:p>
    <w:p w14:paraId="05E9F80D" w14:textId="6B248398" w:rsidR="009C7EA4" w:rsidRDefault="004D0965" w:rsidP="00D53A22">
      <w:pPr>
        <w:tabs>
          <w:tab w:val="left" w:pos="1440"/>
        </w:tabs>
        <w:spacing w:before="120" w:after="240"/>
        <w:ind w:left="1440" w:right="1170" w:firstLine="274"/>
        <w:jc w:val="center"/>
      </w:pPr>
      <w:r w:rsidRPr="00BA3804">
        <w:rPr>
          <w:i/>
        </w:rPr>
        <w:t xml:space="preserve">  </w:t>
      </w:r>
      <w:r w:rsidR="009C7EA4">
        <w:t>Trustees</w:t>
      </w:r>
      <w:r w:rsidR="001F4A0E">
        <w:t>’</w:t>
      </w:r>
      <w:r w:rsidR="009C7EA4">
        <w:t xml:space="preserve"> Comments</w:t>
      </w:r>
    </w:p>
    <w:p w14:paraId="4F56611A" w14:textId="301B1DB9" w:rsidR="00DF1108" w:rsidRDefault="009C7EA4" w:rsidP="00922382">
      <w:pPr>
        <w:pStyle w:val="Text1"/>
      </w:pPr>
      <w:r>
        <w:t xml:space="preserve">Trustee </w:t>
      </w:r>
      <w:r w:rsidR="001F4A0E">
        <w:t>Braun</w:t>
      </w:r>
      <w:r>
        <w:t xml:space="preserve">: </w:t>
      </w:r>
      <w:r w:rsidR="00D53A22">
        <w:t>Requested a Closed Session at the next Board meeting to discuss Personnel Issues</w:t>
      </w:r>
      <w:r w:rsidR="00922382">
        <w:t>.</w:t>
      </w:r>
      <w:r>
        <w:t xml:space="preserve"> </w:t>
      </w:r>
    </w:p>
    <w:p w14:paraId="55793A5D" w14:textId="6D670FD6" w:rsidR="005E17A0" w:rsidRDefault="005E17A0" w:rsidP="001945AD">
      <w:pPr>
        <w:pStyle w:val="Text1"/>
        <w:spacing w:before="240"/>
        <w:ind w:left="274" w:firstLine="0"/>
      </w:pPr>
      <w:r>
        <w:t xml:space="preserve">Trustee Ezell: </w:t>
      </w:r>
      <w:r w:rsidR="00D53A22">
        <w:t xml:space="preserve">Cemetery Grounds look great and very colorful. </w:t>
      </w:r>
    </w:p>
    <w:p w14:paraId="2C5C1F47" w14:textId="1D0790D3" w:rsidR="00CD5DF4" w:rsidRPr="00BD1F14" w:rsidRDefault="00C645A2" w:rsidP="00CD5DF4">
      <w:pPr>
        <w:spacing w:before="240"/>
        <w:ind w:left="274"/>
      </w:pPr>
      <w:r>
        <w:t xml:space="preserve">Trustee </w:t>
      </w:r>
      <w:r w:rsidR="001F4A0E">
        <w:t>Olsen</w:t>
      </w:r>
      <w:r>
        <w:t xml:space="preserve">: </w:t>
      </w:r>
      <w:r w:rsidR="00D53A22">
        <w:t>Absent</w:t>
      </w:r>
    </w:p>
    <w:p w14:paraId="1B9BF073" w14:textId="6528A92D" w:rsidR="009C7EA4" w:rsidRDefault="009C7EA4" w:rsidP="00CD5DF4">
      <w:pPr>
        <w:pStyle w:val="Text1"/>
        <w:spacing w:before="240"/>
        <w:ind w:left="274" w:firstLine="0"/>
      </w:pPr>
      <w:r>
        <w:t>Adjournment</w:t>
      </w:r>
    </w:p>
    <w:p w14:paraId="48641C2E" w14:textId="4EEF4C69" w:rsidR="009C7EA4" w:rsidRDefault="009C7EA4" w:rsidP="00C645A2">
      <w:pPr>
        <w:pStyle w:val="Text1"/>
        <w:ind w:left="270" w:firstLine="0"/>
      </w:pPr>
      <w:r>
        <w:t xml:space="preserve">The meeting was adjourned at </w:t>
      </w:r>
      <w:r w:rsidR="001F10A1">
        <w:t>1</w:t>
      </w:r>
      <w:r>
        <w:t>:</w:t>
      </w:r>
      <w:r w:rsidR="00D53A22">
        <w:t>15</w:t>
      </w:r>
      <w:r>
        <w:t xml:space="preserve"> pm by Chairman Braun. The next regular meeting is scheduled for </w:t>
      </w:r>
      <w:r w:rsidR="00C645A2">
        <w:t xml:space="preserve">  </w:t>
      </w:r>
      <w:r w:rsidR="00D53A22">
        <w:t xml:space="preserve">March </w:t>
      </w:r>
      <w:r w:rsidR="00D0270B">
        <w:t>20</w:t>
      </w:r>
      <w:r>
        <w:t>, 202</w:t>
      </w:r>
      <w:r w:rsidR="00D0270B">
        <w:t>5</w:t>
      </w:r>
      <w:r>
        <w:t>.</w:t>
      </w:r>
    </w:p>
    <w:p w14:paraId="4399F796" w14:textId="77777777" w:rsidR="009C7EA4" w:rsidRDefault="009C7EA4" w:rsidP="009C7EA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4BC1E65" w14:textId="77777777" w:rsidR="009C7EA4" w:rsidRDefault="009C7EA4" w:rsidP="009C7EA4">
      <w:pPr>
        <w:pStyle w:val="Text1"/>
        <w:ind w:firstLine="0"/>
      </w:pPr>
      <w:r>
        <w:t>Signed,</w:t>
      </w:r>
    </w:p>
    <w:p w14:paraId="3FE6C78E" w14:textId="77777777" w:rsidR="009C7EA4" w:rsidRDefault="009C7EA4" w:rsidP="009C7EA4">
      <w:pPr>
        <w:widowControl w:val="0"/>
        <w:tabs>
          <w:tab w:val="left" w:pos="360"/>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pPr>
    </w:p>
    <w:p w14:paraId="13827BA3" w14:textId="77777777" w:rsidR="009C7EA4" w:rsidRDefault="009C7EA4" w:rsidP="009C7EA4">
      <w:pPr>
        <w:pStyle w:val="Text1"/>
      </w:pPr>
    </w:p>
    <w:p w14:paraId="69711F42" w14:textId="77777777" w:rsidR="009C7EA4" w:rsidRDefault="009C7EA4" w:rsidP="009C7EA4">
      <w:pPr>
        <w:pStyle w:val="Text1"/>
        <w:ind w:firstLine="0"/>
      </w:pPr>
      <w:r>
        <w:t>Eliza Caudillo</w:t>
      </w:r>
    </w:p>
    <w:p w14:paraId="5ECC6A4D" w14:textId="4D85203D" w:rsidR="001C7029" w:rsidRPr="009C7EA4" w:rsidRDefault="009C7EA4" w:rsidP="00C645A2">
      <w:pPr>
        <w:pStyle w:val="Text1"/>
        <w:ind w:firstLine="0"/>
      </w:pPr>
      <w:r>
        <w:t>District Manager</w:t>
      </w:r>
    </w:p>
    <w:sectPr w:rsidR="001C7029" w:rsidRPr="009C7EA4" w:rsidSect="008C3BAA">
      <w:headerReference w:type="default" r:id="rId8"/>
      <w:pgSz w:w="12240" w:h="15840"/>
      <w:pgMar w:top="1714"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4EB3" w14:textId="77777777" w:rsidR="00720F58" w:rsidRDefault="00720F58">
      <w:r>
        <w:separator/>
      </w:r>
    </w:p>
  </w:endnote>
  <w:endnote w:type="continuationSeparator" w:id="0">
    <w:p w14:paraId="12B34DBD" w14:textId="77777777" w:rsidR="00720F58" w:rsidRDefault="0072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decorative"/>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2D401" w14:textId="77777777" w:rsidR="00720F58" w:rsidRDefault="00720F58">
      <w:r>
        <w:separator/>
      </w:r>
    </w:p>
  </w:footnote>
  <w:footnote w:type="continuationSeparator" w:id="0">
    <w:p w14:paraId="20AFD48F" w14:textId="77777777" w:rsidR="00720F58" w:rsidRDefault="0072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F829" w14:textId="2CF12593" w:rsidR="001C7029" w:rsidRDefault="001C7029">
    <w:pPr>
      <w:pStyle w:val="Header"/>
    </w:pPr>
    <w:r>
      <w:t xml:space="preserve">Regular Board Meeting Minutes for </w:t>
    </w:r>
  </w:p>
  <w:p w14:paraId="3B382A24" w14:textId="18C33212" w:rsidR="001C7029" w:rsidRDefault="001A0486">
    <w:pPr>
      <w:pStyle w:val="Header"/>
      <w:rPr>
        <w:rStyle w:val="PageNumber"/>
      </w:rPr>
    </w:pPr>
    <w:r>
      <w:rPr>
        <w:rStyle w:val="PageNumber"/>
      </w:rPr>
      <w:t>February</w:t>
    </w:r>
    <w:r w:rsidR="00185713">
      <w:rPr>
        <w:rStyle w:val="PageNumber"/>
      </w:rPr>
      <w:t xml:space="preserve"> </w:t>
    </w:r>
    <w:r>
      <w:rPr>
        <w:rStyle w:val="PageNumber"/>
      </w:rPr>
      <w:t>20</w:t>
    </w:r>
    <w:r w:rsidR="006B0501">
      <w:rPr>
        <w:rStyle w:val="PageNumber"/>
      </w:rPr>
      <w:t>, 2</w:t>
    </w:r>
    <w:r w:rsidR="00DC705F">
      <w:rPr>
        <w:rStyle w:val="PageNumber"/>
      </w:rPr>
      <w:t>02</w:t>
    </w:r>
    <w:r w:rsidR="006B0501">
      <w:rPr>
        <w:rStyle w:val="PageNumber"/>
      </w:rPr>
      <w:t>5</w:t>
    </w:r>
    <w:r w:rsidR="00DC705F">
      <w:rPr>
        <w:rStyle w:val="PageNumber"/>
      </w:rPr>
      <w:tab/>
    </w:r>
  </w:p>
  <w:p w14:paraId="74B57A78" w14:textId="77777777" w:rsidR="001C7029" w:rsidRDefault="001C7029">
    <w:pPr>
      <w:pStyle w:val="Header"/>
    </w:pPr>
    <w:r>
      <w:rPr>
        <w:rStyle w:val="PageNumber"/>
      </w:rPr>
      <w:t xml:space="preserve">Page </w:t>
    </w:r>
    <w:r w:rsidR="00446B81">
      <w:rPr>
        <w:rStyle w:val="PageNumber"/>
      </w:rPr>
      <w:fldChar w:fldCharType="begin"/>
    </w:r>
    <w:r>
      <w:rPr>
        <w:rStyle w:val="PageNumber"/>
      </w:rPr>
      <w:instrText xml:space="preserve"> PAGE </w:instrText>
    </w:r>
    <w:r w:rsidR="00446B81">
      <w:rPr>
        <w:rStyle w:val="PageNumber"/>
      </w:rPr>
      <w:fldChar w:fldCharType="separate"/>
    </w:r>
    <w:r w:rsidR="009A66EF">
      <w:rPr>
        <w:rStyle w:val="PageNumber"/>
        <w:noProof/>
      </w:rPr>
      <w:t>1</w:t>
    </w:r>
    <w:r w:rsidR="00446B81">
      <w:rPr>
        <w:rStyle w:val="PageNumber"/>
      </w:rPr>
      <w:fldChar w:fldCharType="end"/>
    </w:r>
  </w:p>
  <w:p w14:paraId="7128542A" w14:textId="77777777" w:rsidR="001C7029" w:rsidRDefault="001C7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706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849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6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5A6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8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06A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84E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C1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C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E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513DF"/>
    <w:multiLevelType w:val="hybridMultilevel"/>
    <w:tmpl w:val="2D9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90DC6"/>
    <w:multiLevelType w:val="singleLevel"/>
    <w:tmpl w:val="414C62E0"/>
    <w:lvl w:ilvl="0">
      <w:start w:val="1"/>
      <w:numFmt w:val="bullet"/>
      <w:lvlText w:val="."/>
      <w:lvlJc w:val="left"/>
      <w:pPr>
        <w:tabs>
          <w:tab w:val="num" w:pos="1444"/>
        </w:tabs>
        <w:ind w:left="1444" w:hanging="450"/>
      </w:pPr>
      <w:rPr>
        <w:rFonts w:ascii="ZapfDingbats" w:hAnsi="ZapfDingbats" w:hint="default"/>
      </w:rPr>
    </w:lvl>
  </w:abstractNum>
  <w:abstractNum w:abstractNumId="12" w15:restartNumberingAfterBreak="0">
    <w:nsid w:val="52444D81"/>
    <w:multiLevelType w:val="hybridMultilevel"/>
    <w:tmpl w:val="058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D4059"/>
    <w:multiLevelType w:val="hybridMultilevel"/>
    <w:tmpl w:val="98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0F42EA"/>
    <w:multiLevelType w:val="singleLevel"/>
    <w:tmpl w:val="8AC4FCEC"/>
    <w:lvl w:ilvl="0">
      <w:start w:val="1"/>
      <w:numFmt w:val="bullet"/>
      <w:lvlText w:val="."/>
      <w:lvlJc w:val="left"/>
      <w:pPr>
        <w:tabs>
          <w:tab w:val="num" w:pos="1444"/>
        </w:tabs>
        <w:ind w:left="1444" w:hanging="450"/>
      </w:pPr>
      <w:rPr>
        <w:rFonts w:ascii="ZapfDingbats" w:hAnsi="ZapfDingbats" w:hint="default"/>
      </w:rPr>
    </w:lvl>
  </w:abstractNum>
  <w:abstractNum w:abstractNumId="15" w15:restartNumberingAfterBreak="0">
    <w:nsid w:val="79E64218"/>
    <w:multiLevelType w:val="multilevel"/>
    <w:tmpl w:val="224AEA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Copperplate Gothic Light" w:hAnsi="Copperplate Gothic Light" w:hint="default"/>
        <w:b w:val="0"/>
        <w:bCs/>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AF2AF7"/>
    <w:multiLevelType w:val="hybridMultilevel"/>
    <w:tmpl w:val="EED0219E"/>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num w:numId="1" w16cid:durableId="1560287282">
    <w:abstractNumId w:val="14"/>
  </w:num>
  <w:num w:numId="2" w16cid:durableId="1857453618">
    <w:abstractNumId w:val="11"/>
  </w:num>
  <w:num w:numId="3" w16cid:durableId="236599937">
    <w:abstractNumId w:val="16"/>
  </w:num>
  <w:num w:numId="4" w16cid:durableId="1328561278">
    <w:abstractNumId w:val="9"/>
  </w:num>
  <w:num w:numId="5" w16cid:durableId="242379860">
    <w:abstractNumId w:val="7"/>
  </w:num>
  <w:num w:numId="6" w16cid:durableId="1850828776">
    <w:abstractNumId w:val="6"/>
  </w:num>
  <w:num w:numId="7" w16cid:durableId="484931885">
    <w:abstractNumId w:val="5"/>
  </w:num>
  <w:num w:numId="8" w16cid:durableId="1030181044">
    <w:abstractNumId w:val="4"/>
  </w:num>
  <w:num w:numId="9" w16cid:durableId="1926067998">
    <w:abstractNumId w:val="8"/>
  </w:num>
  <w:num w:numId="10" w16cid:durableId="1735852797">
    <w:abstractNumId w:val="3"/>
  </w:num>
  <w:num w:numId="11" w16cid:durableId="1693262844">
    <w:abstractNumId w:val="2"/>
  </w:num>
  <w:num w:numId="12" w16cid:durableId="419906670">
    <w:abstractNumId w:val="1"/>
  </w:num>
  <w:num w:numId="13" w16cid:durableId="1986547941">
    <w:abstractNumId w:val="0"/>
  </w:num>
  <w:num w:numId="14" w16cid:durableId="93014127">
    <w:abstractNumId w:val="10"/>
  </w:num>
  <w:num w:numId="15" w16cid:durableId="1323462075">
    <w:abstractNumId w:val="13"/>
  </w:num>
  <w:num w:numId="16" w16cid:durableId="1026835028">
    <w:abstractNumId w:val="16"/>
  </w:num>
  <w:num w:numId="17" w16cid:durableId="1642342478">
    <w:abstractNumId w:val="12"/>
  </w:num>
  <w:num w:numId="18" w16cid:durableId="1738898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7"/>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FE"/>
    <w:rsid w:val="00005779"/>
    <w:rsid w:val="000079F7"/>
    <w:rsid w:val="00013059"/>
    <w:rsid w:val="000176CB"/>
    <w:rsid w:val="00031C3F"/>
    <w:rsid w:val="00032DC7"/>
    <w:rsid w:val="0004131D"/>
    <w:rsid w:val="00054668"/>
    <w:rsid w:val="00094DEB"/>
    <w:rsid w:val="00095583"/>
    <w:rsid w:val="000A04AD"/>
    <w:rsid w:val="000B69F2"/>
    <w:rsid w:val="001130A0"/>
    <w:rsid w:val="00140188"/>
    <w:rsid w:val="00164D49"/>
    <w:rsid w:val="00185335"/>
    <w:rsid w:val="00185713"/>
    <w:rsid w:val="001945AD"/>
    <w:rsid w:val="001A0486"/>
    <w:rsid w:val="001A6787"/>
    <w:rsid w:val="001B5FA8"/>
    <w:rsid w:val="001C7029"/>
    <w:rsid w:val="001F10A1"/>
    <w:rsid w:val="001F4A0E"/>
    <w:rsid w:val="00207801"/>
    <w:rsid w:val="00215C2B"/>
    <w:rsid w:val="002218E2"/>
    <w:rsid w:val="00226C88"/>
    <w:rsid w:val="002364F8"/>
    <w:rsid w:val="00245B7F"/>
    <w:rsid w:val="00255CB4"/>
    <w:rsid w:val="00277562"/>
    <w:rsid w:val="00277C87"/>
    <w:rsid w:val="00281972"/>
    <w:rsid w:val="0028438A"/>
    <w:rsid w:val="002B509D"/>
    <w:rsid w:val="002B58B9"/>
    <w:rsid w:val="002D3B07"/>
    <w:rsid w:val="002D4055"/>
    <w:rsid w:val="002E3316"/>
    <w:rsid w:val="002F147B"/>
    <w:rsid w:val="002F70FA"/>
    <w:rsid w:val="00304036"/>
    <w:rsid w:val="00315532"/>
    <w:rsid w:val="00317575"/>
    <w:rsid w:val="00331078"/>
    <w:rsid w:val="003424CC"/>
    <w:rsid w:val="003806DA"/>
    <w:rsid w:val="003A0507"/>
    <w:rsid w:val="003A654A"/>
    <w:rsid w:val="003B1C24"/>
    <w:rsid w:val="003B4F08"/>
    <w:rsid w:val="003F7679"/>
    <w:rsid w:val="00400036"/>
    <w:rsid w:val="00446B81"/>
    <w:rsid w:val="00447E1B"/>
    <w:rsid w:val="004844FF"/>
    <w:rsid w:val="00497565"/>
    <w:rsid w:val="004B0014"/>
    <w:rsid w:val="004B0208"/>
    <w:rsid w:val="004C5761"/>
    <w:rsid w:val="004D0965"/>
    <w:rsid w:val="004E2DCC"/>
    <w:rsid w:val="00500174"/>
    <w:rsid w:val="005266C3"/>
    <w:rsid w:val="005314ED"/>
    <w:rsid w:val="00544781"/>
    <w:rsid w:val="005457C6"/>
    <w:rsid w:val="00550F8C"/>
    <w:rsid w:val="0055309C"/>
    <w:rsid w:val="005622F7"/>
    <w:rsid w:val="00572AA3"/>
    <w:rsid w:val="00585B85"/>
    <w:rsid w:val="005941BB"/>
    <w:rsid w:val="005A4D6C"/>
    <w:rsid w:val="005B4F07"/>
    <w:rsid w:val="005C1976"/>
    <w:rsid w:val="005D44FE"/>
    <w:rsid w:val="005D5FAD"/>
    <w:rsid w:val="005E17A0"/>
    <w:rsid w:val="005F793D"/>
    <w:rsid w:val="00622EC2"/>
    <w:rsid w:val="00653636"/>
    <w:rsid w:val="00662D2F"/>
    <w:rsid w:val="00664EE7"/>
    <w:rsid w:val="0067121D"/>
    <w:rsid w:val="00676263"/>
    <w:rsid w:val="00683E69"/>
    <w:rsid w:val="0069641A"/>
    <w:rsid w:val="006B033B"/>
    <w:rsid w:val="006B0501"/>
    <w:rsid w:val="006C4C2B"/>
    <w:rsid w:val="006D6D04"/>
    <w:rsid w:val="006D7390"/>
    <w:rsid w:val="007065A8"/>
    <w:rsid w:val="0071075E"/>
    <w:rsid w:val="00720F58"/>
    <w:rsid w:val="007334E6"/>
    <w:rsid w:val="00734D46"/>
    <w:rsid w:val="00746260"/>
    <w:rsid w:val="00763D6F"/>
    <w:rsid w:val="0076627E"/>
    <w:rsid w:val="00767025"/>
    <w:rsid w:val="00774095"/>
    <w:rsid w:val="007C609F"/>
    <w:rsid w:val="007D7BDF"/>
    <w:rsid w:val="007E162A"/>
    <w:rsid w:val="008129EC"/>
    <w:rsid w:val="00824A2A"/>
    <w:rsid w:val="00846348"/>
    <w:rsid w:val="008534A9"/>
    <w:rsid w:val="00875429"/>
    <w:rsid w:val="008858EC"/>
    <w:rsid w:val="00892059"/>
    <w:rsid w:val="008A0BFE"/>
    <w:rsid w:val="008C0AE2"/>
    <w:rsid w:val="008C3BAA"/>
    <w:rsid w:val="008D3B47"/>
    <w:rsid w:val="00912B95"/>
    <w:rsid w:val="00914A7A"/>
    <w:rsid w:val="00922382"/>
    <w:rsid w:val="00936FEB"/>
    <w:rsid w:val="0094714C"/>
    <w:rsid w:val="00951485"/>
    <w:rsid w:val="00953540"/>
    <w:rsid w:val="00964B42"/>
    <w:rsid w:val="00992815"/>
    <w:rsid w:val="009947D1"/>
    <w:rsid w:val="00996750"/>
    <w:rsid w:val="009A66EF"/>
    <w:rsid w:val="009B2509"/>
    <w:rsid w:val="009C30A6"/>
    <w:rsid w:val="009C7EA4"/>
    <w:rsid w:val="009D06B9"/>
    <w:rsid w:val="009E259B"/>
    <w:rsid w:val="009F068B"/>
    <w:rsid w:val="00A0258A"/>
    <w:rsid w:val="00A06643"/>
    <w:rsid w:val="00A06EC4"/>
    <w:rsid w:val="00A13CEA"/>
    <w:rsid w:val="00A31EFC"/>
    <w:rsid w:val="00A528A8"/>
    <w:rsid w:val="00A567BB"/>
    <w:rsid w:val="00A723DA"/>
    <w:rsid w:val="00A824C1"/>
    <w:rsid w:val="00A8789D"/>
    <w:rsid w:val="00AB2ADD"/>
    <w:rsid w:val="00AC548D"/>
    <w:rsid w:val="00AE3ED6"/>
    <w:rsid w:val="00AE5944"/>
    <w:rsid w:val="00B02EEA"/>
    <w:rsid w:val="00B10D43"/>
    <w:rsid w:val="00B112DA"/>
    <w:rsid w:val="00B15865"/>
    <w:rsid w:val="00B313D1"/>
    <w:rsid w:val="00B36F43"/>
    <w:rsid w:val="00B42523"/>
    <w:rsid w:val="00B9699B"/>
    <w:rsid w:val="00BB2FCF"/>
    <w:rsid w:val="00BC2C31"/>
    <w:rsid w:val="00BC4558"/>
    <w:rsid w:val="00BC5BD9"/>
    <w:rsid w:val="00BD28AA"/>
    <w:rsid w:val="00BD6451"/>
    <w:rsid w:val="00BF0D8E"/>
    <w:rsid w:val="00C25BDE"/>
    <w:rsid w:val="00C32E11"/>
    <w:rsid w:val="00C37066"/>
    <w:rsid w:val="00C55069"/>
    <w:rsid w:val="00C61CBF"/>
    <w:rsid w:val="00C631C6"/>
    <w:rsid w:val="00C645A2"/>
    <w:rsid w:val="00C6476F"/>
    <w:rsid w:val="00C81AD9"/>
    <w:rsid w:val="00C85C47"/>
    <w:rsid w:val="00CA340C"/>
    <w:rsid w:val="00CA5D97"/>
    <w:rsid w:val="00CB3D44"/>
    <w:rsid w:val="00CC1805"/>
    <w:rsid w:val="00CD3575"/>
    <w:rsid w:val="00CD5DF4"/>
    <w:rsid w:val="00CE3A3A"/>
    <w:rsid w:val="00D0270B"/>
    <w:rsid w:val="00D21DA1"/>
    <w:rsid w:val="00D21FF9"/>
    <w:rsid w:val="00D36D79"/>
    <w:rsid w:val="00D417B4"/>
    <w:rsid w:val="00D53A22"/>
    <w:rsid w:val="00D70629"/>
    <w:rsid w:val="00D706C7"/>
    <w:rsid w:val="00D72CD0"/>
    <w:rsid w:val="00D72F7F"/>
    <w:rsid w:val="00D85016"/>
    <w:rsid w:val="00DA02C6"/>
    <w:rsid w:val="00DA260E"/>
    <w:rsid w:val="00DB0637"/>
    <w:rsid w:val="00DB33CC"/>
    <w:rsid w:val="00DC05FC"/>
    <w:rsid w:val="00DC705F"/>
    <w:rsid w:val="00DF1108"/>
    <w:rsid w:val="00DF718F"/>
    <w:rsid w:val="00E02522"/>
    <w:rsid w:val="00E15DFE"/>
    <w:rsid w:val="00E93C75"/>
    <w:rsid w:val="00EA2763"/>
    <w:rsid w:val="00EA3831"/>
    <w:rsid w:val="00EB1EAE"/>
    <w:rsid w:val="00F05EBC"/>
    <w:rsid w:val="00F10DD3"/>
    <w:rsid w:val="00F24A3B"/>
    <w:rsid w:val="00F46E1A"/>
    <w:rsid w:val="00F60DD2"/>
    <w:rsid w:val="00F72BA8"/>
    <w:rsid w:val="00F73CEF"/>
    <w:rsid w:val="00F83E81"/>
    <w:rsid w:val="00FB7AAB"/>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D281"/>
  <w15:docId w15:val="{C38C476D-CF2D-479E-B158-E6D4A71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81"/>
  </w:style>
  <w:style w:type="paragraph" w:styleId="Heading2">
    <w:name w:val="heading 2"/>
    <w:basedOn w:val="Normal"/>
    <w:next w:val="Normal"/>
    <w:link w:val="Heading2Char"/>
    <w:uiPriority w:val="9"/>
    <w:unhideWhenUsed/>
    <w:qFormat/>
    <w:rsid w:val="00C85C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Indent">
    <w:name w:val="ManageIndent"/>
    <w:basedOn w:val="Normal"/>
    <w:rsid w:val="00446B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0" w:right="1440" w:hanging="450"/>
      <w:jc w:val="both"/>
    </w:pPr>
    <w:rPr>
      <w:rFonts w:ascii="Times" w:hAnsi="Times"/>
      <w:sz w:val="24"/>
    </w:rPr>
  </w:style>
  <w:style w:type="paragraph" w:customStyle="1" w:styleId="MinuteTitle">
    <w:name w:val="MinuteTitle"/>
    <w:basedOn w:val="Normal"/>
    <w:next w:val="Text1"/>
    <w:rsid w:val="00446B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pPr>
    <w:rPr>
      <w:rFonts w:ascii="Times" w:hAnsi="Times"/>
      <w:sz w:val="24"/>
      <w:u w:val="single"/>
    </w:rPr>
  </w:style>
  <w:style w:type="paragraph" w:styleId="Header">
    <w:name w:val="header"/>
    <w:basedOn w:val="Normal"/>
    <w:semiHidden/>
    <w:rsid w:val="00446B81"/>
    <w:pPr>
      <w:tabs>
        <w:tab w:val="center" w:pos="4320"/>
        <w:tab w:val="right" w:pos="8640"/>
      </w:tabs>
    </w:pPr>
  </w:style>
  <w:style w:type="paragraph" w:styleId="Footer">
    <w:name w:val="footer"/>
    <w:basedOn w:val="Normal"/>
    <w:semiHidden/>
    <w:rsid w:val="00446B81"/>
    <w:pPr>
      <w:tabs>
        <w:tab w:val="center" w:pos="4320"/>
        <w:tab w:val="right" w:pos="8640"/>
      </w:tabs>
    </w:pPr>
  </w:style>
  <w:style w:type="character" w:styleId="PageNumber">
    <w:name w:val="page number"/>
    <w:basedOn w:val="DefaultParagraphFont"/>
    <w:semiHidden/>
    <w:rsid w:val="00446B81"/>
  </w:style>
  <w:style w:type="paragraph" w:customStyle="1" w:styleId="Motion">
    <w:name w:val="Motion"/>
    <w:basedOn w:val="Text1"/>
    <w:rsid w:val="003424CC"/>
    <w:pPr>
      <w:tabs>
        <w:tab w:val="left" w:pos="1440"/>
      </w:tabs>
      <w:spacing w:before="120" w:after="240"/>
      <w:ind w:left="1440" w:right="1440" w:firstLine="274"/>
    </w:pPr>
    <w:rPr>
      <w:i/>
    </w:rPr>
  </w:style>
  <w:style w:type="paragraph" w:customStyle="1" w:styleId="Text1">
    <w:name w:val="Text1"/>
    <w:basedOn w:val="Normal"/>
    <w:link w:val="Text1Char"/>
    <w:rsid w:val="00446B81"/>
    <w:pPr>
      <w:ind w:firstLine="270"/>
    </w:pPr>
  </w:style>
  <w:style w:type="character" w:customStyle="1" w:styleId="Heading2Char">
    <w:name w:val="Heading 2 Char"/>
    <w:basedOn w:val="DefaultParagraphFont"/>
    <w:link w:val="Heading2"/>
    <w:uiPriority w:val="9"/>
    <w:rsid w:val="00C85C47"/>
    <w:rPr>
      <w:rFonts w:asciiTheme="majorHAnsi" w:eastAsiaTheme="majorEastAsia" w:hAnsiTheme="majorHAnsi" w:cstheme="majorBidi"/>
      <w:b/>
      <w:bCs/>
      <w:color w:val="4F81BD" w:themeColor="accent1"/>
      <w:sz w:val="26"/>
      <w:szCs w:val="26"/>
    </w:rPr>
  </w:style>
  <w:style w:type="character" w:customStyle="1" w:styleId="Text1Char">
    <w:name w:val="Text1 Char"/>
    <w:basedOn w:val="DefaultParagraphFont"/>
    <w:link w:val="Text1"/>
    <w:locked/>
    <w:rsid w:val="009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7159">
      <w:bodyDiv w:val="1"/>
      <w:marLeft w:val="0"/>
      <w:marRight w:val="0"/>
      <w:marTop w:val="0"/>
      <w:marBottom w:val="0"/>
      <w:divBdr>
        <w:top w:val="none" w:sz="0" w:space="0" w:color="auto"/>
        <w:left w:val="none" w:sz="0" w:space="0" w:color="auto"/>
        <w:bottom w:val="none" w:sz="0" w:space="0" w:color="auto"/>
        <w:right w:val="none" w:sz="0" w:space="0" w:color="auto"/>
      </w:divBdr>
    </w:div>
    <w:div w:id="9787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A41D-9310-46BE-9431-0914461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KCCD1</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creator>Timothy W. Unruh</dc:creator>
  <cp:lastModifiedBy>Timothy Unruh</cp:lastModifiedBy>
  <cp:revision>14</cp:revision>
  <cp:lastPrinted>2021-12-16T22:54:00Z</cp:lastPrinted>
  <dcterms:created xsi:type="dcterms:W3CDTF">2025-01-16T22:39:00Z</dcterms:created>
  <dcterms:modified xsi:type="dcterms:W3CDTF">2025-03-05T18:20:00Z</dcterms:modified>
</cp:coreProperties>
</file>